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B923A7" w14:textId="65F7B710" w:rsidR="00CF547C" w:rsidRDefault="009C3C22" w:rsidP="00CF547C">
      <w:pPr>
        <w:pStyle w:val="CRCoverPage"/>
        <w:tabs>
          <w:tab w:val="right" w:pos="9639"/>
        </w:tabs>
        <w:spacing w:after="0"/>
        <w:rPr>
          <w:b/>
          <w:i/>
          <w:noProof/>
          <w:sz w:val="28"/>
        </w:rPr>
      </w:pPr>
      <w:r>
        <w:rPr>
          <w:b/>
          <w:noProof/>
          <w:sz w:val="24"/>
        </w:rPr>
        <w:t>3</w:t>
      </w:r>
      <w:r w:rsidR="00CF547C" w:rsidRPr="008E23E5">
        <w:rPr>
          <w:rFonts w:cs="Arial"/>
          <w:b/>
          <w:sz w:val="24"/>
          <w:szCs w:val="24"/>
        </w:rPr>
        <w:t>3GPP TSG-RAN5 Meeting #10</w:t>
      </w:r>
      <w:r w:rsidR="00CF547C">
        <w:rPr>
          <w:rFonts w:cs="Arial"/>
          <w:b/>
          <w:sz w:val="24"/>
          <w:szCs w:val="24"/>
        </w:rPr>
        <w:t>4</w:t>
      </w:r>
      <w:r w:rsidR="00CF547C">
        <w:rPr>
          <w:b/>
          <w:i/>
          <w:noProof/>
          <w:sz w:val="28"/>
        </w:rPr>
        <w:tab/>
      </w:r>
      <w:r w:rsidR="00757AA0" w:rsidRPr="00757AA0">
        <w:rPr>
          <w:b/>
          <w:iCs/>
          <w:noProof/>
          <w:sz w:val="28"/>
        </w:rPr>
        <w:t>R5-244708</w:t>
      </w:r>
    </w:p>
    <w:p w14:paraId="02999257" w14:textId="77777777" w:rsidR="00CF547C" w:rsidRPr="006F1E3C" w:rsidRDefault="00CF547C" w:rsidP="00CF547C">
      <w:pPr>
        <w:pStyle w:val="CRCoverPage"/>
        <w:outlineLvl w:val="0"/>
        <w:rPr>
          <w:b/>
          <w:noProof/>
          <w:sz w:val="24"/>
        </w:rPr>
      </w:pPr>
      <w:r>
        <w:rPr>
          <w:b/>
          <w:noProof/>
          <w:sz w:val="24"/>
        </w:rPr>
        <w:t xml:space="preserve">Maastricht, Netherlands,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19</w:t>
      </w:r>
      <w:r w:rsidRPr="00826441">
        <w:rPr>
          <w:b/>
          <w:noProof/>
          <w:sz w:val="24"/>
          <w:vertAlign w:val="superscript"/>
        </w:rPr>
        <w:t>th</w:t>
      </w:r>
      <w:r>
        <w:rPr>
          <w:b/>
          <w:noProof/>
          <w:sz w:val="24"/>
        </w:rPr>
        <w:t xml:space="preserve"> Aug</w:t>
      </w:r>
      <w:r w:rsidRPr="00BA51D9">
        <w:rPr>
          <w:b/>
          <w:noProof/>
          <w:sz w:val="24"/>
        </w:rPr>
        <w:t xml:space="preserve"> 2024</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23</w:t>
      </w:r>
      <w:r w:rsidRPr="00826441">
        <w:rPr>
          <w:b/>
          <w:noProof/>
          <w:sz w:val="24"/>
          <w:vertAlign w:val="superscript"/>
        </w:rPr>
        <w:t>th</w:t>
      </w:r>
      <w:r>
        <w:rPr>
          <w:b/>
          <w:noProof/>
          <w:sz w:val="24"/>
        </w:rPr>
        <w:t xml:space="preserve"> Aug</w:t>
      </w:r>
      <w:r w:rsidRPr="00BA51D9">
        <w:rPr>
          <w:b/>
          <w:noProof/>
          <w:sz w:val="24"/>
        </w:rPr>
        <w:t xml:space="preserve"> 2024</w:t>
      </w:r>
      <w:r>
        <w:rPr>
          <w:b/>
          <w:noProof/>
          <w:sz w:val="24"/>
        </w:rPr>
        <w:fldChar w:fldCharType="end"/>
      </w:r>
    </w:p>
    <w:p w14:paraId="43B8EC8A" w14:textId="38F8D967" w:rsidR="00E25574" w:rsidRPr="009B50A9" w:rsidRDefault="000F1261" w:rsidP="00CF547C">
      <w:pPr>
        <w:pStyle w:val="CRCoverPage"/>
        <w:tabs>
          <w:tab w:val="right" w:pos="9639"/>
        </w:tabs>
        <w:spacing w:after="0"/>
        <w:rPr>
          <w:rFonts w:cs="Arial"/>
          <w:b/>
          <w:lang w:val="en-US"/>
        </w:rPr>
      </w:pPr>
      <w:r w:rsidRPr="009B50A9">
        <w:rPr>
          <w:rFonts w:cs="Arial"/>
          <w:b/>
          <w:lang w:val="en-US"/>
        </w:rPr>
        <w:tab/>
      </w:r>
      <w:r w:rsidRPr="009B50A9">
        <w:rPr>
          <w:rFonts w:cs="Arial"/>
          <w:b/>
          <w:lang w:val="en-US"/>
        </w:rPr>
        <w:tab/>
      </w:r>
    </w:p>
    <w:p w14:paraId="28574B77" w14:textId="67B52EEA" w:rsidR="00FD2D4A" w:rsidRPr="009B50A9" w:rsidRDefault="00FD2D4A" w:rsidP="00896C6F">
      <w:pPr>
        <w:spacing w:after="120"/>
        <w:ind w:left="1985" w:hanging="1985"/>
        <w:rPr>
          <w:rFonts w:ascii="Arial" w:hAnsi="Arial" w:cs="Arial"/>
          <w:bCs/>
          <w:lang w:val="en-US"/>
        </w:rPr>
      </w:pPr>
      <w:r w:rsidRPr="009B50A9">
        <w:rPr>
          <w:rFonts w:ascii="Arial" w:hAnsi="Arial" w:cs="Arial"/>
          <w:b/>
          <w:lang w:val="en-US"/>
        </w:rPr>
        <w:t>Source:</w:t>
      </w:r>
      <w:r w:rsidRPr="009B50A9">
        <w:rPr>
          <w:rFonts w:ascii="Arial" w:hAnsi="Arial" w:cs="Arial"/>
          <w:b/>
          <w:lang w:val="en-US"/>
        </w:rPr>
        <w:tab/>
      </w:r>
      <w:r w:rsidR="0023362F">
        <w:rPr>
          <w:rFonts w:ascii="Arial" w:hAnsi="Arial" w:cs="Arial"/>
          <w:bCs/>
          <w:lang w:val="en-US"/>
        </w:rPr>
        <w:t>Huawei</w:t>
      </w:r>
      <w:r w:rsidR="006E398D">
        <w:rPr>
          <w:rFonts w:ascii="Arial" w:hAnsi="Arial" w:cs="Arial"/>
          <w:bCs/>
          <w:lang w:val="en-US"/>
        </w:rPr>
        <w:t>, HiSilicon</w:t>
      </w:r>
      <w:r w:rsidR="0058330B">
        <w:rPr>
          <w:rFonts w:ascii="Arial" w:hAnsi="Arial" w:cs="Arial"/>
          <w:bCs/>
          <w:lang w:val="en-US"/>
        </w:rPr>
        <w:t>, MCC TF160</w:t>
      </w:r>
    </w:p>
    <w:p w14:paraId="37F6EC32" w14:textId="554FCEEC" w:rsidR="00FD2D4A" w:rsidRPr="009B50A9" w:rsidRDefault="00FD2D4A" w:rsidP="00896C6F">
      <w:pPr>
        <w:spacing w:after="120"/>
        <w:ind w:left="1985" w:hanging="1985"/>
        <w:rPr>
          <w:rFonts w:ascii="Arial" w:hAnsi="Arial" w:cs="Arial"/>
          <w:bCs/>
          <w:lang w:val="en-US"/>
        </w:rPr>
      </w:pPr>
      <w:r w:rsidRPr="009B50A9">
        <w:rPr>
          <w:rFonts w:ascii="Arial" w:hAnsi="Arial" w:cs="Arial"/>
          <w:b/>
          <w:lang w:val="en-US"/>
        </w:rPr>
        <w:t>Title:</w:t>
      </w:r>
      <w:r w:rsidRPr="009B50A9">
        <w:rPr>
          <w:rFonts w:ascii="Arial" w:hAnsi="Arial" w:cs="Arial"/>
          <w:lang w:val="en-US"/>
        </w:rPr>
        <w:tab/>
      </w:r>
      <w:r w:rsidR="0058330B" w:rsidRPr="0058330B">
        <w:rPr>
          <w:rFonts w:ascii="Arial" w:hAnsi="Arial" w:cs="Arial"/>
          <w:lang w:val="en-US"/>
        </w:rPr>
        <w:t>Discussion to extend the scope for MBS Broadcast test case</w:t>
      </w:r>
    </w:p>
    <w:p w14:paraId="16D01D72" w14:textId="59461B59" w:rsidR="00FD2D4A" w:rsidRPr="009B50A9" w:rsidRDefault="00FD2D4A" w:rsidP="00896C6F">
      <w:pPr>
        <w:spacing w:after="120"/>
        <w:ind w:left="1985" w:hanging="1985"/>
        <w:rPr>
          <w:rFonts w:ascii="Arial" w:hAnsi="Arial" w:cs="Arial"/>
          <w:bCs/>
          <w:lang w:val="en-US"/>
        </w:rPr>
      </w:pPr>
      <w:r w:rsidRPr="009B50A9">
        <w:rPr>
          <w:rFonts w:ascii="Arial" w:hAnsi="Arial" w:cs="Arial"/>
          <w:b/>
          <w:lang w:val="en-US"/>
        </w:rPr>
        <w:t>Agenda item:</w:t>
      </w:r>
      <w:r w:rsidRPr="009B50A9">
        <w:rPr>
          <w:rFonts w:ascii="Arial" w:hAnsi="Arial" w:cs="Arial"/>
          <w:lang w:val="en-US"/>
        </w:rPr>
        <w:tab/>
      </w:r>
      <w:r w:rsidR="00B2061B">
        <w:rPr>
          <w:rFonts w:ascii="Arial" w:hAnsi="Arial" w:cs="Arial"/>
          <w:lang w:val="en-US"/>
        </w:rPr>
        <w:t>6.4.7</w:t>
      </w:r>
    </w:p>
    <w:p w14:paraId="49066BBD" w14:textId="4DC6F8D5" w:rsidR="00FD2D4A" w:rsidRPr="009B50A9" w:rsidRDefault="00FD2D4A" w:rsidP="00896C6F">
      <w:pPr>
        <w:spacing w:after="120"/>
        <w:ind w:left="1985" w:hanging="1985"/>
        <w:rPr>
          <w:rFonts w:ascii="Arial" w:hAnsi="Arial" w:cs="Arial"/>
          <w:bCs/>
          <w:lang w:val="en-US"/>
        </w:rPr>
      </w:pPr>
      <w:r w:rsidRPr="009B50A9">
        <w:rPr>
          <w:rFonts w:ascii="Arial" w:hAnsi="Arial" w:cs="Arial"/>
          <w:b/>
          <w:lang w:val="en-US"/>
        </w:rPr>
        <w:t>Document for:</w:t>
      </w:r>
      <w:r w:rsidRPr="009B50A9">
        <w:rPr>
          <w:rFonts w:ascii="Arial" w:hAnsi="Arial" w:cs="Arial"/>
          <w:b/>
          <w:lang w:val="en-US"/>
        </w:rPr>
        <w:tab/>
      </w:r>
      <w:r w:rsidR="00C93904" w:rsidRPr="00C93904">
        <w:rPr>
          <w:rFonts w:ascii="Arial" w:hAnsi="Arial" w:cs="Arial"/>
          <w:lang w:val="en-US"/>
        </w:rPr>
        <w:t>Endorsement</w:t>
      </w:r>
    </w:p>
    <w:p w14:paraId="16601CE3" w14:textId="77777777" w:rsidR="002B6B5E" w:rsidRPr="009B50A9" w:rsidRDefault="002B6B5E" w:rsidP="002B6B5E">
      <w:pPr>
        <w:pBdr>
          <w:bottom w:val="single" w:sz="4" w:space="1" w:color="auto"/>
        </w:pBdr>
        <w:rPr>
          <w:rFonts w:ascii="Arial" w:hAnsi="Arial" w:cs="Arial"/>
          <w:lang w:val="en-US"/>
        </w:rPr>
      </w:pPr>
    </w:p>
    <w:p w14:paraId="0040E12C" w14:textId="77777777" w:rsidR="00DB56A2" w:rsidRPr="009B50A9" w:rsidRDefault="00DB56A2">
      <w:pPr>
        <w:rPr>
          <w:rFonts w:ascii="Arial" w:hAnsi="Arial" w:cs="Arial"/>
          <w:lang w:val="en-US"/>
        </w:rPr>
      </w:pPr>
    </w:p>
    <w:p w14:paraId="4E481F88" w14:textId="18305698" w:rsidR="00972175" w:rsidRPr="001C23BD" w:rsidRDefault="009953D5" w:rsidP="00972175">
      <w:pPr>
        <w:pStyle w:val="1"/>
        <w:rPr>
          <w:lang w:val="en-US"/>
        </w:rPr>
      </w:pPr>
      <w:r w:rsidRPr="009B50A9">
        <w:rPr>
          <w:lang w:val="en-US"/>
        </w:rPr>
        <w:t>Discussion</w:t>
      </w:r>
    </w:p>
    <w:p w14:paraId="00FF2766" w14:textId="6CDE365E" w:rsidR="009953D5" w:rsidRDefault="00E87FB0" w:rsidP="00972175">
      <w:pPr>
        <w:rPr>
          <w:bCs/>
        </w:rPr>
      </w:pPr>
      <w:r w:rsidRPr="7A219D8C">
        <w:rPr>
          <w:b/>
          <w:bCs/>
        </w:rPr>
        <w:t xml:space="preserve">Observation </w:t>
      </w:r>
      <w:r>
        <w:rPr>
          <w:b/>
          <w:bCs/>
        </w:rPr>
        <w:t>1</w:t>
      </w:r>
      <w:r w:rsidR="00182BF7">
        <w:rPr>
          <w:b/>
          <w:bCs/>
          <w:lang w:eastAsia="zh-CN"/>
        </w:rPr>
        <w:t>(From MCC TF160)</w:t>
      </w:r>
      <w:r>
        <w:rPr>
          <w:b/>
          <w:bCs/>
        </w:rPr>
        <w:t xml:space="preserve">: </w:t>
      </w:r>
      <w:r w:rsidR="00833A9B" w:rsidRPr="00833A9B">
        <w:rPr>
          <w:rFonts w:eastAsia="Times New Roman" w:cs="Arial"/>
          <w:b/>
          <w:color w:val="000000"/>
          <w:lang w:eastAsia="en-GB"/>
        </w:rPr>
        <w:t>S</w:t>
      </w:r>
      <w:r w:rsidR="0058330B" w:rsidRPr="00833A9B">
        <w:rPr>
          <w:rFonts w:eastAsia="Times New Roman" w:cs="Arial"/>
          <w:b/>
          <w:color w:val="000000"/>
          <w:lang w:eastAsia="en-GB"/>
        </w:rPr>
        <w:t xml:space="preserve">earchspaceMCCH/ searchspaceMTCH </w:t>
      </w:r>
      <w:r w:rsidR="00833A9B" w:rsidRPr="00833A9B">
        <w:rPr>
          <w:rFonts w:eastAsia="Times New Roman" w:cs="Arial"/>
          <w:b/>
          <w:color w:val="000000"/>
          <w:lang w:eastAsia="en-GB"/>
        </w:rPr>
        <w:t>are</w:t>
      </w:r>
      <w:r w:rsidR="0058330B" w:rsidRPr="00833A9B">
        <w:rPr>
          <w:rFonts w:eastAsia="Times New Roman" w:cs="Arial"/>
          <w:b/>
          <w:color w:val="000000"/>
          <w:lang w:eastAsia="en-GB"/>
        </w:rPr>
        <w:t xml:space="preserve"> set to 1 (same as sear</w:t>
      </w:r>
      <w:bookmarkStart w:id="0" w:name="_GoBack"/>
      <w:bookmarkEnd w:id="0"/>
      <w:r w:rsidR="0058330B" w:rsidRPr="00833A9B">
        <w:rPr>
          <w:rFonts w:eastAsia="Times New Roman" w:cs="Arial"/>
          <w:b/>
          <w:color w:val="000000"/>
          <w:lang w:eastAsia="en-GB"/>
        </w:rPr>
        <w:t>chspace for CSS) in all MBS broadcast test case</w:t>
      </w:r>
      <w:r w:rsidR="00833A9B" w:rsidRPr="00833A9B">
        <w:rPr>
          <w:rFonts w:eastAsia="Times New Roman" w:cs="Arial"/>
          <w:b/>
          <w:color w:val="000000"/>
          <w:lang w:eastAsia="en-GB"/>
        </w:rPr>
        <w:t xml:space="preserve"> </w:t>
      </w:r>
      <w:r w:rsidR="0058330B" w:rsidRPr="00833A9B">
        <w:rPr>
          <w:rFonts w:eastAsia="Times New Roman" w:cs="Arial"/>
          <w:b/>
          <w:color w:val="000000"/>
          <w:lang w:eastAsia="en-GB"/>
        </w:rPr>
        <w:t>, so the scenario for SearchspaceMCCH/ searchspaceMTCH set to zero is not tested.</w:t>
      </w:r>
    </w:p>
    <w:p w14:paraId="5EFC453F" w14:textId="77777777" w:rsidR="009953D5" w:rsidRDefault="009953D5" w:rsidP="00972175">
      <w:pPr>
        <w:rPr>
          <w:bCs/>
        </w:rPr>
      </w:pPr>
    </w:p>
    <w:p w14:paraId="61FC17CC" w14:textId="7BAE76EB" w:rsidR="0058330B" w:rsidRDefault="0058330B" w:rsidP="00972175">
      <w:pPr>
        <w:rPr>
          <w:bCs/>
          <w:lang w:eastAsia="zh-CN"/>
        </w:rPr>
      </w:pPr>
      <w:r>
        <w:rPr>
          <w:rFonts w:hint="eastAsia"/>
          <w:bCs/>
          <w:lang w:eastAsia="zh-CN"/>
        </w:rPr>
        <w:t>[</w:t>
      </w:r>
      <w:r>
        <w:rPr>
          <w:bCs/>
          <w:lang w:eastAsia="zh-CN"/>
        </w:rPr>
        <w:t>38.331 5.9.1.2</w:t>
      </w:r>
      <w:r>
        <w:rPr>
          <w:rFonts w:hint="eastAsia"/>
          <w:bCs/>
          <w:lang w:eastAsia="zh-CN"/>
        </w:rPr>
        <w:t>]</w:t>
      </w:r>
    </w:p>
    <w:p w14:paraId="25823B14" w14:textId="638DF6E2" w:rsidR="0058330B" w:rsidRDefault="0058330B" w:rsidP="00972175">
      <w:pPr>
        <w:rPr>
          <w:bCs/>
        </w:rPr>
      </w:pPr>
      <w:r w:rsidRPr="002D3917">
        <w:t xml:space="preserve">PDCCH monitoring occasion(s) for MCCH transmission are determined according to the common search space indicated by </w:t>
      </w:r>
      <w:r w:rsidRPr="002D3917">
        <w:rPr>
          <w:i/>
        </w:rPr>
        <w:t>searchspaceMCCH</w:t>
      </w:r>
      <w:r w:rsidRPr="002D3917">
        <w:t xml:space="preserve">. </w:t>
      </w:r>
      <w:r w:rsidRPr="0058330B">
        <w:rPr>
          <w:highlight w:val="yellow"/>
        </w:rPr>
        <w:t xml:space="preserve">If </w:t>
      </w:r>
      <w:r w:rsidRPr="0058330B">
        <w:rPr>
          <w:i/>
          <w:highlight w:val="yellow"/>
        </w:rPr>
        <w:t>searchspaceMCCH</w:t>
      </w:r>
      <w:r w:rsidRPr="0058330B">
        <w:rPr>
          <w:highlight w:val="yellow"/>
        </w:rPr>
        <w:t xml:space="preserve"> is set to zero</w:t>
      </w:r>
      <w:r w:rsidRPr="002D3917">
        <w:t xml:space="preserve">, PDCCH monitoring occasions for MCCH message reception in the MCCH transmission window are the same as PDCCH monitoring occasions for </w:t>
      </w:r>
      <w:r w:rsidRPr="002D3917">
        <w:rPr>
          <w:i/>
        </w:rPr>
        <w:t>SIB1</w:t>
      </w:r>
      <w:r w:rsidRPr="002D3917">
        <w:t xml:space="preserve"> where the mapping between PDCCH monitoring occasions and SSBs is specified in TS 38.213[13]. </w:t>
      </w:r>
      <w:r w:rsidRPr="0058330B">
        <w:rPr>
          <w:highlight w:val="yellow"/>
        </w:rPr>
        <w:t xml:space="preserve">If </w:t>
      </w:r>
      <w:r w:rsidRPr="0058330B">
        <w:rPr>
          <w:i/>
          <w:highlight w:val="yellow"/>
        </w:rPr>
        <w:t>searchspaceMCCH</w:t>
      </w:r>
      <w:r w:rsidRPr="0058330B">
        <w:rPr>
          <w:highlight w:val="yellow"/>
        </w:rPr>
        <w:t xml:space="preserve"> is not set to zero</w:t>
      </w:r>
      <w:r w:rsidRPr="002D3917">
        <w:t xml:space="preserve">, PDCCH monitoring occasions for MCCH message are determined based on search space indicated by </w:t>
      </w:r>
      <w:r w:rsidRPr="002D3917">
        <w:rPr>
          <w:i/>
        </w:rPr>
        <w:t>searchspaceMCCH</w:t>
      </w:r>
      <w:r w:rsidRPr="002D3917">
        <w:t>.</w:t>
      </w:r>
    </w:p>
    <w:p w14:paraId="10212B7C" w14:textId="77777777" w:rsidR="0058330B" w:rsidRDefault="0058330B" w:rsidP="00972175">
      <w:pPr>
        <w:rPr>
          <w:bCs/>
        </w:rPr>
      </w:pPr>
    </w:p>
    <w:p w14:paraId="228B3563" w14:textId="397A73EB" w:rsidR="0058330B" w:rsidRPr="00CC3DEC" w:rsidRDefault="0058330B" w:rsidP="0058330B">
      <w:pPr>
        <w:rPr>
          <w:b/>
          <w:bCs/>
        </w:rPr>
      </w:pPr>
      <w:r w:rsidRPr="00CC3DEC">
        <w:rPr>
          <w:b/>
          <w:bCs/>
        </w:rPr>
        <w:t>Observation 2</w:t>
      </w:r>
      <w:r w:rsidR="00182BF7">
        <w:rPr>
          <w:b/>
          <w:bCs/>
          <w:lang w:eastAsia="zh-CN"/>
        </w:rPr>
        <w:t>(From HiSilicon)</w:t>
      </w:r>
      <w:r w:rsidRPr="00CC3DEC">
        <w:rPr>
          <w:b/>
          <w:bCs/>
        </w:rPr>
        <w:t xml:space="preserve">: </w:t>
      </w:r>
      <w:r w:rsidR="003F6C1C" w:rsidRPr="00CC3DEC">
        <w:rPr>
          <w:b/>
          <w:bCs/>
        </w:rPr>
        <w:t>It is possible that PCell and SCell have different PLMN list (for example, PCell PLMN list is PLMN1, while SCell PLMN list is PLMN1 and PLMN2, and the MBS is broadcasted in PLMN2 ),</w:t>
      </w:r>
      <w:r w:rsidR="00CC3DEC" w:rsidRPr="00CC3DEC">
        <w:rPr>
          <w:b/>
          <w:bCs/>
        </w:rPr>
        <w:t xml:space="preserve"> so RAN2 add </w:t>
      </w:r>
      <w:r w:rsidR="00CC3DEC" w:rsidRPr="00CC3DEC">
        <w:rPr>
          <w:b/>
        </w:rPr>
        <w:t>plmn-IdentityInfoList-r17 in SCellConfig to in</w:t>
      </w:r>
      <w:r w:rsidR="00CC3DEC">
        <w:rPr>
          <w:b/>
        </w:rPr>
        <w:t>dicate the PLMN list for SCell.</w:t>
      </w:r>
      <w:r w:rsidR="00CC3DEC" w:rsidRPr="00CC3DEC">
        <w:rPr>
          <w:b/>
        </w:rPr>
        <w:t xml:space="preserve"> Plmn-IdentityInfoList-r17 absent scenario has been tested in the 14.1.1.4.x, but plmn-IdentityInfoList-r17 present scenario has not been tested in any MBS broadcast test case.</w:t>
      </w:r>
    </w:p>
    <w:p w14:paraId="1F71A697" w14:textId="77777777" w:rsidR="0058330B" w:rsidRDefault="0058330B" w:rsidP="0058330B">
      <w:pPr>
        <w:rPr>
          <w:bCs/>
        </w:rPr>
      </w:pPr>
    </w:p>
    <w:p w14:paraId="6E7DA3E5" w14:textId="01B2CB13" w:rsidR="007A4CF7" w:rsidRDefault="003D5B51" w:rsidP="00833A9B">
      <w:pPr>
        <w:pStyle w:val="B3"/>
        <w:ind w:left="0" w:firstLine="0"/>
        <w:rPr>
          <w:lang w:eastAsia="zh-CN"/>
        </w:rPr>
      </w:pPr>
      <w:r>
        <w:rPr>
          <w:rFonts w:hint="eastAsia"/>
          <w:lang w:eastAsia="zh-CN"/>
        </w:rPr>
        <w:t>[</w:t>
      </w:r>
      <w:r>
        <w:rPr>
          <w:lang w:eastAsia="zh-CN"/>
        </w:rPr>
        <w:t>38.331]</w:t>
      </w:r>
    </w:p>
    <w:p w14:paraId="07EF23BF" w14:textId="77777777" w:rsidR="003D5B51" w:rsidRPr="00E450AC" w:rsidRDefault="003D5B51" w:rsidP="003D5B51">
      <w:pPr>
        <w:pStyle w:val="PL"/>
      </w:pPr>
      <w:r w:rsidRPr="00E450AC">
        <w:t xml:space="preserve">SCellConfig ::=                     </w:t>
      </w:r>
      <w:r w:rsidRPr="00E450AC">
        <w:rPr>
          <w:color w:val="993366"/>
        </w:rPr>
        <w:t>SEQUENCE</w:t>
      </w:r>
      <w:r w:rsidRPr="00E450AC">
        <w:t xml:space="preserve"> {</w:t>
      </w:r>
    </w:p>
    <w:p w14:paraId="7C3B0058" w14:textId="20FDC76A" w:rsidR="003D5B51" w:rsidRPr="00E450AC" w:rsidRDefault="003D5B51" w:rsidP="003D5B51">
      <w:pPr>
        <w:pStyle w:val="PL"/>
      </w:pPr>
      <w:r w:rsidRPr="00E450AC">
        <w:t xml:space="preserve">    sCel</w:t>
      </w:r>
      <w:r>
        <w:t xml:space="preserve">lIndex                      </w:t>
      </w:r>
      <w:r w:rsidRPr="00E450AC">
        <w:t>SCellIndex,</w:t>
      </w:r>
    </w:p>
    <w:p w14:paraId="7E892561" w14:textId="4DCF3950" w:rsidR="003D5B51" w:rsidRPr="00E450AC" w:rsidRDefault="003D5B51" w:rsidP="003D5B51">
      <w:pPr>
        <w:pStyle w:val="PL"/>
        <w:rPr>
          <w:color w:val="808080"/>
        </w:rPr>
      </w:pPr>
      <w:r w:rsidRPr="00E450AC">
        <w:t xml:space="preserve">    sCellConfigCommon               ServingCellConfigCommon      </w:t>
      </w:r>
      <w:r w:rsidRPr="00E450AC">
        <w:rPr>
          <w:color w:val="993366"/>
        </w:rPr>
        <w:t>OPTIONAL</w:t>
      </w:r>
      <w:r w:rsidRPr="00E450AC">
        <w:t xml:space="preserve">,   </w:t>
      </w:r>
      <w:r w:rsidRPr="00E450AC">
        <w:rPr>
          <w:color w:val="808080"/>
        </w:rPr>
        <w:t>-- Cond SCellAdd</w:t>
      </w:r>
    </w:p>
    <w:p w14:paraId="6E6BEC5A" w14:textId="66347A5C" w:rsidR="003D5B51" w:rsidRPr="00E450AC" w:rsidRDefault="003D5B51" w:rsidP="003D5B51">
      <w:pPr>
        <w:pStyle w:val="PL"/>
        <w:rPr>
          <w:color w:val="808080"/>
        </w:rPr>
      </w:pPr>
      <w:r w:rsidRPr="00E450AC">
        <w:t xml:space="preserve">    sCellConfigDedicated            ServingCellConfig      </w:t>
      </w:r>
      <w:r w:rsidRPr="00E450AC">
        <w:rPr>
          <w:color w:val="993366"/>
        </w:rPr>
        <w:t>OPTIONAL</w:t>
      </w:r>
      <w:r w:rsidRPr="00E450AC">
        <w:t xml:space="preserve">,   </w:t>
      </w:r>
      <w:r w:rsidRPr="00E450AC">
        <w:rPr>
          <w:color w:val="808080"/>
        </w:rPr>
        <w:t>-- Cond SCellAddMod</w:t>
      </w:r>
    </w:p>
    <w:p w14:paraId="3D572B1C" w14:textId="77777777" w:rsidR="003D5B51" w:rsidRPr="00E450AC" w:rsidRDefault="003D5B51" w:rsidP="003D5B51">
      <w:pPr>
        <w:pStyle w:val="PL"/>
      </w:pPr>
      <w:r w:rsidRPr="00E450AC">
        <w:t xml:space="preserve">    ...,</w:t>
      </w:r>
    </w:p>
    <w:p w14:paraId="541DB919" w14:textId="77777777" w:rsidR="003D5B51" w:rsidRPr="00E450AC" w:rsidRDefault="003D5B51" w:rsidP="003D5B51">
      <w:pPr>
        <w:pStyle w:val="PL"/>
      </w:pPr>
      <w:r w:rsidRPr="00E450AC">
        <w:t xml:space="preserve">    [[</w:t>
      </w:r>
    </w:p>
    <w:p w14:paraId="1352CB74" w14:textId="21D68310" w:rsidR="003D5B51" w:rsidRPr="00E450AC" w:rsidRDefault="003D5B51" w:rsidP="003D5B51">
      <w:pPr>
        <w:pStyle w:val="PL"/>
        <w:rPr>
          <w:color w:val="808080"/>
        </w:rPr>
      </w:pPr>
      <w:r w:rsidRPr="00E450AC">
        <w:t xml:space="preserve">    smtc                                SSB-MTC                  </w:t>
      </w:r>
      <w:r w:rsidRPr="00E450AC">
        <w:rPr>
          <w:color w:val="993366"/>
        </w:rPr>
        <w:t>OPTIONAL</w:t>
      </w:r>
      <w:r w:rsidRPr="00E450AC">
        <w:t xml:space="preserve">    </w:t>
      </w:r>
      <w:r w:rsidRPr="00E450AC">
        <w:rPr>
          <w:color w:val="808080"/>
        </w:rPr>
        <w:t>-- Need S</w:t>
      </w:r>
    </w:p>
    <w:p w14:paraId="6A53CCAC" w14:textId="77777777" w:rsidR="003D5B51" w:rsidRPr="00E450AC" w:rsidRDefault="003D5B51" w:rsidP="003D5B51">
      <w:pPr>
        <w:pStyle w:val="PL"/>
      </w:pPr>
      <w:r w:rsidRPr="00E450AC">
        <w:t xml:space="preserve">    ]],</w:t>
      </w:r>
    </w:p>
    <w:p w14:paraId="2BDFD0C8" w14:textId="77777777" w:rsidR="003D5B51" w:rsidRPr="00E450AC" w:rsidRDefault="003D5B51" w:rsidP="003D5B51">
      <w:pPr>
        <w:pStyle w:val="PL"/>
      </w:pPr>
      <w:r w:rsidRPr="00E450AC">
        <w:t xml:space="preserve">    [[</w:t>
      </w:r>
    </w:p>
    <w:p w14:paraId="44594A85" w14:textId="3AE27730" w:rsidR="003D5B51" w:rsidRPr="00E450AC" w:rsidRDefault="003D5B51" w:rsidP="003D5B51">
      <w:pPr>
        <w:pStyle w:val="PL"/>
        <w:rPr>
          <w:color w:val="808080"/>
        </w:rPr>
      </w:pPr>
      <w:r w:rsidRPr="00E450AC">
        <w:t xml:space="preserve">    sCellState-r16                  </w:t>
      </w:r>
      <w:r w:rsidRPr="00E450AC">
        <w:rPr>
          <w:color w:val="993366"/>
        </w:rPr>
        <w:t>ENUMERATED</w:t>
      </w:r>
      <w:r>
        <w:t xml:space="preserve"> {activated}       </w:t>
      </w:r>
      <w:r w:rsidRPr="00E450AC">
        <w:rPr>
          <w:color w:val="993366"/>
        </w:rPr>
        <w:t>OPTIONAL</w:t>
      </w:r>
      <w:r w:rsidRPr="00E450AC">
        <w:t xml:space="preserve">,   </w:t>
      </w:r>
      <w:r w:rsidRPr="00E450AC">
        <w:rPr>
          <w:color w:val="808080"/>
        </w:rPr>
        <w:t>-- Cond SCellAddSync</w:t>
      </w:r>
    </w:p>
    <w:p w14:paraId="308C9D32" w14:textId="1D0331C0" w:rsidR="003D5B51" w:rsidRPr="00E450AC" w:rsidRDefault="003D5B51" w:rsidP="003D5B51">
      <w:pPr>
        <w:pStyle w:val="PL"/>
        <w:rPr>
          <w:color w:val="808080"/>
        </w:rPr>
      </w:pPr>
      <w:r w:rsidRPr="00E450AC">
        <w:t xml:space="preserve">    secondaryDRX-GroupConfig-r16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S</w:t>
      </w:r>
    </w:p>
    <w:p w14:paraId="1D774894" w14:textId="77777777" w:rsidR="003D5B51" w:rsidRPr="00E450AC" w:rsidRDefault="003D5B51" w:rsidP="003D5B51">
      <w:pPr>
        <w:pStyle w:val="PL"/>
      </w:pPr>
      <w:r w:rsidRPr="00E450AC">
        <w:t xml:space="preserve">    ]],</w:t>
      </w:r>
    </w:p>
    <w:p w14:paraId="04281F33" w14:textId="77777777" w:rsidR="003D5B51" w:rsidRPr="00E450AC" w:rsidRDefault="003D5B51" w:rsidP="003D5B51">
      <w:pPr>
        <w:pStyle w:val="PL"/>
      </w:pPr>
      <w:r w:rsidRPr="00E450AC">
        <w:t xml:space="preserve">    [[</w:t>
      </w:r>
    </w:p>
    <w:p w14:paraId="12419B4E" w14:textId="1E9846E7" w:rsidR="003D5B51" w:rsidRPr="00E450AC" w:rsidRDefault="003D5B51" w:rsidP="003D5B51">
      <w:pPr>
        <w:pStyle w:val="PL"/>
        <w:rPr>
          <w:color w:val="808080"/>
        </w:rPr>
      </w:pPr>
      <w:r w:rsidRPr="00E450AC">
        <w:t xml:space="preserve">    preConfGapStatus-r17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(maxNrofGapId-r17)) </w:t>
      </w:r>
      <w:r w:rsidRPr="00E450AC">
        <w:rPr>
          <w:color w:val="993366"/>
        </w:rPr>
        <w:t>OPTIONAL</w:t>
      </w:r>
      <w:r w:rsidRPr="00E450AC">
        <w:t xml:space="preserve">,   </w:t>
      </w:r>
      <w:r w:rsidRPr="00E450AC">
        <w:rPr>
          <w:color w:val="808080"/>
        </w:rPr>
        <w:t>-- Cond PreConfigMG</w:t>
      </w:r>
    </w:p>
    <w:p w14:paraId="79EFC684" w14:textId="52E4CF94" w:rsidR="003D5B51" w:rsidRPr="00E450AC" w:rsidRDefault="003D5B51" w:rsidP="003D5B51">
      <w:pPr>
        <w:pStyle w:val="PL"/>
        <w:rPr>
          <w:color w:val="808080"/>
        </w:rPr>
      </w:pPr>
      <w:r w:rsidRPr="00E450AC">
        <w:t xml:space="preserve">    goodServingCellEvaluationBFD-r17 GoodServingCellEvaluation-r17 </w:t>
      </w:r>
      <w:r w:rsidRPr="00E450AC">
        <w:rPr>
          <w:color w:val="993366"/>
        </w:rPr>
        <w:t>OPTIONAL</w:t>
      </w:r>
      <w:r w:rsidRPr="00E450AC">
        <w:t xml:space="preserve">,   </w:t>
      </w:r>
      <w:r w:rsidRPr="00E450AC">
        <w:rPr>
          <w:color w:val="808080"/>
        </w:rPr>
        <w:t>-- Need R</w:t>
      </w:r>
    </w:p>
    <w:p w14:paraId="7E9FA538" w14:textId="2EFC3B6E" w:rsidR="003D5B51" w:rsidRPr="00E450AC" w:rsidRDefault="003D5B51" w:rsidP="003D5B51">
      <w:pPr>
        <w:pStyle w:val="PL"/>
        <w:rPr>
          <w:color w:val="808080"/>
        </w:rPr>
      </w:pPr>
      <w:r w:rsidRPr="00E450AC">
        <w:t xml:space="preserve">    sCellSIB20-r17                   SetupRelease { SCellSIB20-r17 }      </w:t>
      </w:r>
      <w:r w:rsidRPr="00E450AC">
        <w:rPr>
          <w:color w:val="993366"/>
        </w:rPr>
        <w:t>OPTIONAL</w:t>
      </w:r>
      <w:r w:rsidRPr="00E450AC">
        <w:t xml:space="preserve">    </w:t>
      </w:r>
      <w:r w:rsidRPr="00E450AC">
        <w:rPr>
          <w:color w:val="808080"/>
        </w:rPr>
        <w:t>-- Need M</w:t>
      </w:r>
    </w:p>
    <w:p w14:paraId="4D924B81" w14:textId="77777777" w:rsidR="003D5B51" w:rsidRPr="00E450AC" w:rsidRDefault="003D5B51" w:rsidP="003D5B51">
      <w:pPr>
        <w:pStyle w:val="PL"/>
      </w:pPr>
      <w:r w:rsidRPr="00E450AC">
        <w:t xml:space="preserve">    ]],</w:t>
      </w:r>
    </w:p>
    <w:p w14:paraId="00677EF1" w14:textId="77777777" w:rsidR="003D5B51" w:rsidRPr="00E450AC" w:rsidRDefault="003D5B51" w:rsidP="003D5B51">
      <w:pPr>
        <w:pStyle w:val="PL"/>
      </w:pPr>
      <w:r w:rsidRPr="00E450AC">
        <w:t xml:space="preserve">    [[</w:t>
      </w:r>
    </w:p>
    <w:p w14:paraId="1D7D8652" w14:textId="0646FC4F" w:rsidR="003D5B51" w:rsidRPr="00E450AC" w:rsidRDefault="003D5B51" w:rsidP="003D5B51">
      <w:pPr>
        <w:pStyle w:val="PL"/>
        <w:rPr>
          <w:color w:val="808080"/>
        </w:rPr>
      </w:pPr>
      <w:r w:rsidRPr="00E450AC">
        <w:t xml:space="preserve">    </w:t>
      </w:r>
      <w:r w:rsidRPr="003D5B51">
        <w:rPr>
          <w:highlight w:val="yellow"/>
        </w:rPr>
        <w:t xml:space="preserve">plmn-IdentityInfoList-r17    SetupRelease {PLMN-IdentityInfoList}   </w:t>
      </w:r>
      <w:r w:rsidRPr="003D5B51">
        <w:rPr>
          <w:color w:val="993366"/>
          <w:highlight w:val="yellow"/>
        </w:rPr>
        <w:t>OPTIONAL</w:t>
      </w:r>
      <w:r w:rsidRPr="003D5B51">
        <w:rPr>
          <w:highlight w:val="yellow"/>
        </w:rPr>
        <w:t xml:space="preserve">, </w:t>
      </w:r>
      <w:r w:rsidRPr="003D5B51">
        <w:rPr>
          <w:color w:val="808080"/>
          <w:highlight w:val="yellow"/>
        </w:rPr>
        <w:t>-- Cond SCellSIB20-Opt</w:t>
      </w:r>
    </w:p>
    <w:p w14:paraId="7396B60E" w14:textId="6C4A10DA" w:rsidR="003D5B51" w:rsidRPr="00E450AC" w:rsidRDefault="003D5B51" w:rsidP="003D5B51">
      <w:pPr>
        <w:pStyle w:val="PL"/>
        <w:rPr>
          <w:color w:val="808080"/>
        </w:rPr>
      </w:pPr>
      <w:r w:rsidRPr="00E450AC">
        <w:t xml:space="preserve">    </w:t>
      </w:r>
      <w:r>
        <w:t xml:space="preserve">npn-IdentityInfoList-r17     </w:t>
      </w:r>
      <w:r w:rsidRPr="00E450AC">
        <w:t xml:space="preserve">SetupRelease {NPN-IdentityInfoList-r16} </w:t>
      </w:r>
      <w:r w:rsidRPr="00E450AC">
        <w:rPr>
          <w:color w:val="993366"/>
        </w:rPr>
        <w:t>OPTIONAL</w:t>
      </w:r>
      <w:r w:rsidRPr="00E450AC">
        <w:t xml:space="preserve"> </w:t>
      </w:r>
      <w:r w:rsidRPr="00E450AC">
        <w:rPr>
          <w:color w:val="808080"/>
        </w:rPr>
        <w:t>-- Cond SCellSIB20-Opt</w:t>
      </w:r>
    </w:p>
    <w:p w14:paraId="77D31D23" w14:textId="77777777" w:rsidR="003D5B51" w:rsidRPr="00E450AC" w:rsidRDefault="003D5B51" w:rsidP="003D5B51">
      <w:pPr>
        <w:pStyle w:val="PL"/>
      </w:pPr>
      <w:r w:rsidRPr="00E450AC">
        <w:t xml:space="preserve">    ]]</w:t>
      </w:r>
    </w:p>
    <w:p w14:paraId="7911B0D6" w14:textId="77777777" w:rsidR="003D5B51" w:rsidRPr="00E450AC" w:rsidRDefault="003D5B51" w:rsidP="003D5B51">
      <w:pPr>
        <w:pStyle w:val="PL"/>
      </w:pPr>
      <w:r w:rsidRPr="00E450AC">
        <w:t>}</w:t>
      </w:r>
    </w:p>
    <w:p w14:paraId="432545AF" w14:textId="77777777" w:rsidR="003D5B51" w:rsidRDefault="003D5B51" w:rsidP="00833A9B">
      <w:pPr>
        <w:pStyle w:val="B3"/>
        <w:ind w:left="0" w:firstLine="0"/>
        <w:rPr>
          <w:lang w:eastAsia="zh-CN"/>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3D5B51" w:rsidRPr="002D3917" w14:paraId="27E65A74" w14:textId="77777777" w:rsidTr="003D5B51">
        <w:tc>
          <w:tcPr>
            <w:tcW w:w="9776" w:type="dxa"/>
            <w:tcBorders>
              <w:top w:val="single" w:sz="4" w:space="0" w:color="auto"/>
              <w:left w:val="single" w:sz="4" w:space="0" w:color="auto"/>
              <w:bottom w:val="single" w:sz="4" w:space="0" w:color="auto"/>
              <w:right w:val="single" w:sz="4" w:space="0" w:color="auto"/>
            </w:tcBorders>
          </w:tcPr>
          <w:p w14:paraId="0C776F19" w14:textId="77777777" w:rsidR="003D5B51" w:rsidRPr="002D3917" w:rsidRDefault="003D5B51" w:rsidP="00281805">
            <w:pPr>
              <w:pStyle w:val="TAL"/>
              <w:rPr>
                <w:rFonts w:eastAsia="Calibri"/>
                <w:b/>
                <w:bCs/>
                <w:i/>
                <w:iCs/>
                <w:lang w:eastAsia="sv-SE"/>
              </w:rPr>
            </w:pPr>
            <w:r w:rsidRPr="002D3917">
              <w:rPr>
                <w:rFonts w:eastAsia="Calibri"/>
                <w:b/>
                <w:bCs/>
                <w:i/>
                <w:iCs/>
                <w:lang w:eastAsia="sv-SE"/>
              </w:rPr>
              <w:lastRenderedPageBreak/>
              <w:t>npn-IdentityInfoList</w:t>
            </w:r>
          </w:p>
          <w:p w14:paraId="5CEDBFDD" w14:textId="77777777" w:rsidR="003D5B51" w:rsidRPr="002D3917" w:rsidRDefault="003D5B51" w:rsidP="00281805">
            <w:pPr>
              <w:pStyle w:val="TAL"/>
              <w:rPr>
                <w:rFonts w:eastAsia="Calibri"/>
                <w:lang w:eastAsia="sv-SE"/>
              </w:rPr>
            </w:pPr>
            <w:r w:rsidRPr="002D3917">
              <w:rPr>
                <w:rFonts w:eastAsia="Calibri"/>
                <w:lang w:eastAsia="sv-SE"/>
              </w:rPr>
              <w:t xml:space="preserve">This field is used to transfer </w:t>
            </w:r>
            <w:r w:rsidRPr="002D3917">
              <w:rPr>
                <w:rFonts w:eastAsia="Calibri"/>
                <w:i/>
                <w:iCs/>
                <w:lang w:eastAsia="sv-SE"/>
              </w:rPr>
              <w:t>npn-IdentityInfoList</w:t>
            </w:r>
            <w:r w:rsidRPr="002D3917">
              <w:rPr>
                <w:rFonts w:eastAsia="Calibri"/>
                <w:lang w:eastAsia="sv-SE"/>
              </w:rPr>
              <w:t xml:space="preserve"> in </w:t>
            </w:r>
            <w:r w:rsidRPr="002D3917">
              <w:rPr>
                <w:rFonts w:eastAsia="Calibri"/>
                <w:i/>
                <w:lang w:eastAsia="sv-SE"/>
              </w:rPr>
              <w:t>SIB1</w:t>
            </w:r>
            <w:r w:rsidRPr="002D3917">
              <w:rPr>
                <w:rFonts w:eastAsia="Calibri"/>
                <w:lang w:eastAsia="sv-SE"/>
              </w:rPr>
              <w:t xml:space="preserve"> of the SCell. The UE uses this field to translate the </w:t>
            </w:r>
            <w:r w:rsidRPr="002D3917">
              <w:rPr>
                <w:rFonts w:eastAsia="Calibri"/>
                <w:i/>
                <w:iCs/>
                <w:lang w:eastAsia="sv-SE"/>
              </w:rPr>
              <w:t>plmn-Index</w:t>
            </w:r>
            <w:r w:rsidRPr="002D3917">
              <w:rPr>
                <w:rFonts w:eastAsia="Calibri"/>
                <w:lang w:eastAsia="sv-SE"/>
              </w:rPr>
              <w:t xml:space="preserve"> in MCCH of SCell to SNPN Identity.</w:t>
            </w:r>
            <w:r w:rsidRPr="002D3917">
              <w:rPr>
                <w:rFonts w:eastAsiaTheme="minorEastAsia"/>
                <w:lang w:eastAsia="zh-CN"/>
              </w:rPr>
              <w:t xml:space="preserve"> </w:t>
            </w:r>
            <w:r w:rsidRPr="002D3917">
              <w:rPr>
                <w:rFonts w:eastAsia="Calibri"/>
                <w:lang w:eastAsia="sv-SE"/>
              </w:rPr>
              <w:t xml:space="preserve">If this field </w:t>
            </w:r>
            <w:r w:rsidRPr="002D3917">
              <w:rPr>
                <w:rFonts w:eastAsia="Calibri" w:cs="Arial"/>
                <w:lang w:eastAsia="sv-SE"/>
              </w:rPr>
              <w:t xml:space="preserve">and </w:t>
            </w:r>
            <w:r w:rsidRPr="002D3917">
              <w:rPr>
                <w:rFonts w:eastAsia="Calibri" w:cs="Arial"/>
                <w:i/>
                <w:lang w:eastAsia="sv-SE"/>
              </w:rPr>
              <w:t>plmn-IdentityInfoList</w:t>
            </w:r>
            <w:r w:rsidRPr="002D3917">
              <w:rPr>
                <w:rFonts w:eastAsia="Calibri" w:cs="Arial"/>
                <w:lang w:eastAsia="sv-SE"/>
              </w:rPr>
              <w:t xml:space="preserve"> are both </w:t>
            </w:r>
            <w:r w:rsidRPr="002D3917">
              <w:rPr>
                <w:rFonts w:eastAsia="Calibri"/>
                <w:lang w:eastAsia="sv-SE"/>
              </w:rPr>
              <w:t xml:space="preserve">absent, the UE uses the </w:t>
            </w:r>
            <w:r w:rsidRPr="002D3917">
              <w:rPr>
                <w:rFonts w:eastAsia="Calibri"/>
                <w:i/>
                <w:iCs/>
                <w:lang w:eastAsia="sv-SE"/>
              </w:rPr>
              <w:t>npn-IdentityInfoList</w:t>
            </w:r>
            <w:r w:rsidRPr="002D3917">
              <w:rPr>
                <w:rFonts w:eastAsia="Calibri"/>
                <w:lang w:eastAsia="sv-SE"/>
              </w:rPr>
              <w:t xml:space="preserve"> in </w:t>
            </w:r>
            <w:r w:rsidRPr="002D3917">
              <w:rPr>
                <w:rFonts w:eastAsia="Calibri"/>
                <w:i/>
                <w:lang w:eastAsia="sv-SE"/>
              </w:rPr>
              <w:t>SIB1</w:t>
            </w:r>
            <w:r w:rsidRPr="002D3917">
              <w:rPr>
                <w:rFonts w:eastAsia="Calibri"/>
                <w:lang w:eastAsia="sv-SE"/>
              </w:rPr>
              <w:t xml:space="preserve"> of the PCell.</w:t>
            </w:r>
          </w:p>
        </w:tc>
      </w:tr>
      <w:tr w:rsidR="003D5B51" w:rsidRPr="002D3917" w14:paraId="128F3167" w14:textId="77777777" w:rsidTr="003D5B51">
        <w:tc>
          <w:tcPr>
            <w:tcW w:w="9776" w:type="dxa"/>
            <w:tcBorders>
              <w:top w:val="single" w:sz="4" w:space="0" w:color="auto"/>
              <w:left w:val="single" w:sz="4" w:space="0" w:color="auto"/>
              <w:bottom w:val="single" w:sz="4" w:space="0" w:color="auto"/>
              <w:right w:val="single" w:sz="4" w:space="0" w:color="auto"/>
            </w:tcBorders>
          </w:tcPr>
          <w:p w14:paraId="4B28CD76" w14:textId="77777777" w:rsidR="003D5B51" w:rsidRPr="002D3917" w:rsidRDefault="003D5B51" w:rsidP="00281805">
            <w:pPr>
              <w:pStyle w:val="TAL"/>
              <w:rPr>
                <w:rFonts w:eastAsia="Calibri"/>
                <w:b/>
                <w:bCs/>
                <w:i/>
                <w:iCs/>
                <w:lang w:eastAsia="sv-SE"/>
              </w:rPr>
            </w:pPr>
            <w:r w:rsidRPr="002D3917">
              <w:rPr>
                <w:rFonts w:eastAsia="Calibri"/>
                <w:b/>
                <w:bCs/>
                <w:i/>
                <w:iCs/>
                <w:lang w:eastAsia="sv-SE"/>
              </w:rPr>
              <w:t>plmn-IdentityInfoList</w:t>
            </w:r>
          </w:p>
          <w:p w14:paraId="775EFFFB" w14:textId="77777777" w:rsidR="003D5B51" w:rsidRPr="002D3917" w:rsidRDefault="003D5B51" w:rsidP="00281805">
            <w:pPr>
              <w:pStyle w:val="TAL"/>
              <w:rPr>
                <w:rFonts w:eastAsia="Calibri"/>
                <w:lang w:eastAsia="sv-SE"/>
              </w:rPr>
            </w:pPr>
            <w:r w:rsidRPr="002D3917">
              <w:rPr>
                <w:rFonts w:eastAsia="Calibri"/>
                <w:lang w:eastAsia="sv-SE"/>
              </w:rPr>
              <w:t xml:space="preserve">This field is used to transfer </w:t>
            </w:r>
            <w:r w:rsidRPr="002D3917">
              <w:rPr>
                <w:rFonts w:eastAsia="Calibri"/>
                <w:i/>
                <w:iCs/>
                <w:lang w:eastAsia="sv-SE"/>
              </w:rPr>
              <w:t>plmn-IdentityInfoList</w:t>
            </w:r>
            <w:r w:rsidRPr="002D3917">
              <w:rPr>
                <w:rFonts w:eastAsia="Calibri"/>
                <w:lang w:eastAsia="sv-SE"/>
              </w:rPr>
              <w:t xml:space="preserve"> in </w:t>
            </w:r>
            <w:r w:rsidRPr="002D3917">
              <w:rPr>
                <w:rFonts w:eastAsia="Calibri"/>
                <w:i/>
                <w:lang w:eastAsia="sv-SE"/>
              </w:rPr>
              <w:t>SIB1</w:t>
            </w:r>
            <w:r w:rsidRPr="002D3917">
              <w:rPr>
                <w:rFonts w:eastAsia="Calibri"/>
                <w:lang w:eastAsia="sv-SE"/>
              </w:rPr>
              <w:t xml:space="preserve"> of the SCell. The UE uses this field to translate the </w:t>
            </w:r>
            <w:r w:rsidRPr="002D3917">
              <w:rPr>
                <w:rFonts w:eastAsia="Calibri"/>
                <w:i/>
                <w:iCs/>
                <w:lang w:eastAsia="sv-SE"/>
              </w:rPr>
              <w:t>plmn-Index</w:t>
            </w:r>
            <w:r w:rsidRPr="002D3917">
              <w:rPr>
                <w:rFonts w:eastAsia="Calibri"/>
                <w:lang w:eastAsia="sv-SE"/>
              </w:rPr>
              <w:t xml:space="preserve"> in MCCH of SCell to PLMN Identity.</w:t>
            </w:r>
            <w:r w:rsidRPr="002D3917">
              <w:rPr>
                <w:lang w:eastAsia="zh-CN"/>
              </w:rPr>
              <w:t xml:space="preserve"> </w:t>
            </w:r>
            <w:r w:rsidRPr="002D3917">
              <w:rPr>
                <w:rFonts w:eastAsia="Calibri"/>
                <w:lang w:eastAsia="sv-SE"/>
              </w:rPr>
              <w:t xml:space="preserve">If this field </w:t>
            </w:r>
            <w:r w:rsidRPr="002D3917">
              <w:rPr>
                <w:rFonts w:eastAsia="Calibri" w:cs="Arial"/>
                <w:lang w:eastAsia="sv-SE"/>
              </w:rPr>
              <w:t xml:space="preserve">and </w:t>
            </w:r>
            <w:r w:rsidRPr="002D3917">
              <w:rPr>
                <w:rFonts w:eastAsia="Calibri" w:cs="Arial"/>
                <w:i/>
                <w:lang w:eastAsia="sv-SE"/>
              </w:rPr>
              <w:t>npn-IdentityInfoList</w:t>
            </w:r>
            <w:r w:rsidRPr="002D3917">
              <w:rPr>
                <w:rFonts w:eastAsia="Calibri" w:cs="Arial"/>
                <w:lang w:eastAsia="sv-SE"/>
              </w:rPr>
              <w:t xml:space="preserve"> are both</w:t>
            </w:r>
            <w:r w:rsidRPr="002D3917" w:rsidDel="00BE7039">
              <w:rPr>
                <w:rFonts w:eastAsia="Calibri" w:cs="Arial"/>
                <w:lang w:eastAsia="sv-SE"/>
              </w:rPr>
              <w:t xml:space="preserve"> </w:t>
            </w:r>
            <w:r w:rsidRPr="002D3917">
              <w:rPr>
                <w:rFonts w:eastAsia="Calibri"/>
                <w:lang w:eastAsia="sv-SE"/>
              </w:rPr>
              <w:t xml:space="preserve">absent, the UE uses the </w:t>
            </w:r>
            <w:r w:rsidRPr="002D3917">
              <w:rPr>
                <w:rFonts w:eastAsia="Calibri"/>
                <w:i/>
                <w:iCs/>
                <w:lang w:eastAsia="sv-SE"/>
              </w:rPr>
              <w:t>plmn-IdentityInfoList</w:t>
            </w:r>
            <w:r w:rsidRPr="002D3917">
              <w:rPr>
                <w:rFonts w:eastAsia="Calibri"/>
                <w:lang w:eastAsia="sv-SE"/>
              </w:rPr>
              <w:t xml:space="preserve"> in </w:t>
            </w:r>
            <w:r w:rsidRPr="002D3917">
              <w:rPr>
                <w:rFonts w:eastAsia="Calibri"/>
                <w:i/>
                <w:lang w:eastAsia="sv-SE"/>
              </w:rPr>
              <w:t>SIB1</w:t>
            </w:r>
            <w:r w:rsidRPr="002D3917">
              <w:rPr>
                <w:rFonts w:eastAsia="Calibri"/>
                <w:lang w:eastAsia="sv-SE"/>
              </w:rPr>
              <w:t xml:space="preserve"> of the PCell.</w:t>
            </w:r>
          </w:p>
        </w:tc>
      </w:tr>
    </w:tbl>
    <w:p w14:paraId="57630303" w14:textId="77777777" w:rsidR="003D5B51" w:rsidRPr="00B97E53" w:rsidRDefault="003D5B51" w:rsidP="00833A9B">
      <w:pPr>
        <w:pStyle w:val="B3"/>
        <w:ind w:left="0" w:firstLine="0"/>
        <w:rPr>
          <w:lang w:eastAsia="zh-CN"/>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5749"/>
      </w:tblGrid>
      <w:tr w:rsidR="003D5B51" w:rsidRPr="002D3917" w14:paraId="3192A159" w14:textId="77777777" w:rsidTr="003D5B51">
        <w:tc>
          <w:tcPr>
            <w:tcW w:w="4027" w:type="dxa"/>
            <w:tcBorders>
              <w:top w:val="single" w:sz="4" w:space="0" w:color="auto"/>
              <w:left w:val="single" w:sz="4" w:space="0" w:color="auto"/>
              <w:bottom w:val="single" w:sz="4" w:space="0" w:color="auto"/>
              <w:right w:val="single" w:sz="4" w:space="0" w:color="auto"/>
            </w:tcBorders>
            <w:hideMark/>
          </w:tcPr>
          <w:p w14:paraId="1DE444A2" w14:textId="77777777" w:rsidR="003D5B51" w:rsidRPr="002D3917" w:rsidRDefault="003D5B51" w:rsidP="00281805">
            <w:pPr>
              <w:pStyle w:val="TAH"/>
              <w:rPr>
                <w:rFonts w:eastAsia="Calibri"/>
                <w:szCs w:val="22"/>
                <w:lang w:eastAsia="sv-SE"/>
              </w:rPr>
            </w:pPr>
            <w:r w:rsidRPr="002D3917">
              <w:rPr>
                <w:rFonts w:eastAsia="Calibri"/>
                <w:szCs w:val="22"/>
                <w:lang w:eastAsia="sv-SE"/>
              </w:rPr>
              <w:t>Conditional Presence</w:t>
            </w:r>
          </w:p>
        </w:tc>
        <w:tc>
          <w:tcPr>
            <w:tcW w:w="5749" w:type="dxa"/>
            <w:tcBorders>
              <w:top w:val="single" w:sz="4" w:space="0" w:color="auto"/>
              <w:left w:val="single" w:sz="4" w:space="0" w:color="auto"/>
              <w:bottom w:val="single" w:sz="4" w:space="0" w:color="auto"/>
              <w:right w:val="single" w:sz="4" w:space="0" w:color="auto"/>
            </w:tcBorders>
            <w:hideMark/>
          </w:tcPr>
          <w:p w14:paraId="5929BF09" w14:textId="77777777" w:rsidR="003D5B51" w:rsidRPr="002D3917" w:rsidRDefault="003D5B51" w:rsidP="00281805">
            <w:pPr>
              <w:pStyle w:val="TAH"/>
              <w:rPr>
                <w:rFonts w:eastAsia="Calibri"/>
                <w:szCs w:val="22"/>
                <w:lang w:eastAsia="sv-SE"/>
              </w:rPr>
            </w:pPr>
            <w:r w:rsidRPr="002D3917">
              <w:rPr>
                <w:rFonts w:eastAsia="Calibri"/>
                <w:szCs w:val="22"/>
                <w:lang w:eastAsia="sv-SE"/>
              </w:rPr>
              <w:t>Explanation</w:t>
            </w:r>
          </w:p>
        </w:tc>
      </w:tr>
      <w:tr w:rsidR="003D5B51" w:rsidRPr="002D3917" w14:paraId="60D45C28" w14:textId="77777777" w:rsidTr="003D5B51">
        <w:tc>
          <w:tcPr>
            <w:tcW w:w="4027" w:type="dxa"/>
            <w:tcBorders>
              <w:top w:val="single" w:sz="4" w:space="0" w:color="auto"/>
              <w:left w:val="single" w:sz="4" w:space="0" w:color="auto"/>
              <w:bottom w:val="single" w:sz="4" w:space="0" w:color="auto"/>
              <w:right w:val="single" w:sz="4" w:space="0" w:color="auto"/>
            </w:tcBorders>
            <w:hideMark/>
          </w:tcPr>
          <w:p w14:paraId="314ED02B" w14:textId="77777777" w:rsidR="003D5B51" w:rsidRPr="002D3917" w:rsidRDefault="003D5B51" w:rsidP="00281805">
            <w:pPr>
              <w:pStyle w:val="TAL"/>
              <w:rPr>
                <w:rFonts w:eastAsia="Calibri"/>
                <w:i/>
                <w:szCs w:val="22"/>
                <w:lang w:eastAsia="sv-SE"/>
              </w:rPr>
            </w:pPr>
            <w:r w:rsidRPr="002D3917">
              <w:rPr>
                <w:rFonts w:eastAsia="Calibri"/>
                <w:i/>
                <w:szCs w:val="22"/>
                <w:lang w:eastAsia="sv-SE"/>
              </w:rPr>
              <w:t>SCellSIB20-Opt</w:t>
            </w:r>
          </w:p>
        </w:tc>
        <w:tc>
          <w:tcPr>
            <w:tcW w:w="5749" w:type="dxa"/>
            <w:tcBorders>
              <w:top w:val="single" w:sz="4" w:space="0" w:color="auto"/>
              <w:left w:val="single" w:sz="4" w:space="0" w:color="auto"/>
              <w:bottom w:val="single" w:sz="4" w:space="0" w:color="auto"/>
              <w:right w:val="single" w:sz="4" w:space="0" w:color="auto"/>
            </w:tcBorders>
            <w:hideMark/>
          </w:tcPr>
          <w:p w14:paraId="3794C19C" w14:textId="77777777" w:rsidR="003D5B51" w:rsidRPr="002D3917" w:rsidRDefault="003D5B51" w:rsidP="00281805">
            <w:pPr>
              <w:pStyle w:val="TAL"/>
              <w:rPr>
                <w:rFonts w:eastAsia="Calibri"/>
                <w:szCs w:val="22"/>
                <w:lang w:eastAsia="sv-SE"/>
              </w:rPr>
            </w:pPr>
            <w:r w:rsidRPr="002D3917">
              <w:rPr>
                <w:rFonts w:eastAsia="Calibri"/>
                <w:szCs w:val="22"/>
                <w:lang w:eastAsia="sv-SE"/>
              </w:rPr>
              <w:t>This field is optionally present, Need M, if the field sCellSIB20 is configured. It is absent otherwise.</w:t>
            </w:r>
          </w:p>
        </w:tc>
      </w:tr>
    </w:tbl>
    <w:p w14:paraId="7066A192" w14:textId="77777777" w:rsidR="00802F31" w:rsidRDefault="00802F31" w:rsidP="00972175">
      <w:pPr>
        <w:rPr>
          <w:b/>
          <w:lang w:eastAsia="zh-CN"/>
        </w:rPr>
      </w:pPr>
    </w:p>
    <w:p w14:paraId="35B4F624" w14:textId="39D4819A" w:rsidR="003D5B51" w:rsidRDefault="003D5B51" w:rsidP="003D5B51">
      <w:pPr>
        <w:pStyle w:val="B3"/>
        <w:ind w:left="0" w:firstLine="0"/>
        <w:rPr>
          <w:lang w:eastAsia="zh-CN"/>
        </w:rPr>
      </w:pPr>
      <w:r>
        <w:rPr>
          <w:rFonts w:hint="eastAsia"/>
          <w:lang w:eastAsia="zh-CN"/>
        </w:rPr>
        <w:t>[</w:t>
      </w:r>
      <w:r>
        <w:rPr>
          <w:lang w:eastAsia="zh-CN"/>
        </w:rPr>
        <w:t>3</w:t>
      </w:r>
      <w:r w:rsidR="00914BE5">
        <w:rPr>
          <w:lang w:eastAsia="zh-CN"/>
        </w:rPr>
        <w:t>8</w:t>
      </w:r>
      <w:r>
        <w:rPr>
          <w:lang w:eastAsia="zh-CN"/>
        </w:rPr>
        <w:t>.508-1 4.6]</w:t>
      </w:r>
    </w:p>
    <w:p w14:paraId="20B68228" w14:textId="77777777" w:rsidR="003D5B51" w:rsidRDefault="003D5B51" w:rsidP="003D5B51">
      <w:pPr>
        <w:pStyle w:val="TH"/>
        <w:rPr>
          <w:i/>
          <w:iCs/>
        </w:rPr>
      </w:pPr>
      <w:bookmarkStart w:id="1" w:name="_CRTable4_6_79"/>
      <w:r>
        <w:t xml:space="preserve">Table </w:t>
      </w:r>
      <w:bookmarkEnd w:id="1"/>
      <w:r>
        <w:t xml:space="preserve">4.6.7-9: </w:t>
      </w:r>
      <w:r>
        <w:rPr>
          <w:i/>
          <w:iCs/>
        </w:rPr>
        <w:t>TMGI</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D5B51" w14:paraId="264FAEF2" w14:textId="77777777" w:rsidTr="003D5B51">
        <w:tc>
          <w:tcPr>
            <w:tcW w:w="9747" w:type="dxa"/>
            <w:gridSpan w:val="4"/>
            <w:tcBorders>
              <w:top w:val="single" w:sz="4" w:space="0" w:color="auto"/>
              <w:left w:val="single" w:sz="4" w:space="0" w:color="auto"/>
              <w:bottom w:val="single" w:sz="4" w:space="0" w:color="auto"/>
              <w:right w:val="single" w:sz="4" w:space="0" w:color="auto"/>
            </w:tcBorders>
            <w:hideMark/>
          </w:tcPr>
          <w:p w14:paraId="14AC0530" w14:textId="77777777" w:rsidR="003D5B51" w:rsidRDefault="003D5B51">
            <w:pPr>
              <w:pStyle w:val="TAH"/>
              <w:jc w:val="left"/>
              <w:rPr>
                <w:b w:val="0"/>
              </w:rPr>
            </w:pPr>
            <w:r>
              <w:rPr>
                <w:b w:val="0"/>
              </w:rPr>
              <w:t>Derivation Path: TS 38.331 [6], clause 6.3.6</w:t>
            </w:r>
          </w:p>
        </w:tc>
      </w:tr>
      <w:tr w:rsidR="003D5B51" w14:paraId="20A7C836" w14:textId="77777777" w:rsidTr="003D5B51">
        <w:tc>
          <w:tcPr>
            <w:tcW w:w="4535" w:type="dxa"/>
            <w:tcBorders>
              <w:top w:val="single" w:sz="4" w:space="0" w:color="auto"/>
              <w:left w:val="single" w:sz="4" w:space="0" w:color="auto"/>
              <w:bottom w:val="single" w:sz="4" w:space="0" w:color="auto"/>
              <w:right w:val="single" w:sz="4" w:space="0" w:color="auto"/>
            </w:tcBorders>
            <w:hideMark/>
          </w:tcPr>
          <w:p w14:paraId="59F74FB5" w14:textId="77777777" w:rsidR="003D5B51" w:rsidRDefault="003D5B5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B9ABC4" w14:textId="77777777" w:rsidR="003D5B51" w:rsidRDefault="003D5B5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0FF7651" w14:textId="77777777" w:rsidR="003D5B51" w:rsidRDefault="003D5B5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36ABB7F" w14:textId="77777777" w:rsidR="003D5B51" w:rsidRDefault="003D5B51">
            <w:pPr>
              <w:pStyle w:val="TAH"/>
            </w:pPr>
            <w:r>
              <w:t>Condition</w:t>
            </w:r>
          </w:p>
        </w:tc>
      </w:tr>
      <w:tr w:rsidR="003D5B51" w14:paraId="435F7066" w14:textId="77777777" w:rsidTr="003D5B51">
        <w:tc>
          <w:tcPr>
            <w:tcW w:w="4535" w:type="dxa"/>
            <w:tcBorders>
              <w:top w:val="single" w:sz="4" w:space="0" w:color="auto"/>
              <w:left w:val="single" w:sz="4" w:space="0" w:color="auto"/>
              <w:bottom w:val="single" w:sz="4" w:space="0" w:color="auto"/>
              <w:right w:val="single" w:sz="4" w:space="0" w:color="auto"/>
            </w:tcBorders>
            <w:hideMark/>
          </w:tcPr>
          <w:p w14:paraId="5FB8879F" w14:textId="77777777" w:rsidR="003D5B51" w:rsidRDefault="003D5B51">
            <w:pPr>
              <w:pStyle w:val="TAL"/>
            </w:pPr>
            <w:r>
              <w:t>TMGI-r17 ::= SEQUENCE {</w:t>
            </w:r>
          </w:p>
        </w:tc>
        <w:tc>
          <w:tcPr>
            <w:tcW w:w="2267" w:type="dxa"/>
            <w:tcBorders>
              <w:top w:val="single" w:sz="4" w:space="0" w:color="auto"/>
              <w:left w:val="single" w:sz="4" w:space="0" w:color="auto"/>
              <w:bottom w:val="single" w:sz="4" w:space="0" w:color="auto"/>
              <w:right w:val="single" w:sz="4" w:space="0" w:color="auto"/>
            </w:tcBorders>
          </w:tcPr>
          <w:p w14:paraId="4537CDF5" w14:textId="77777777" w:rsidR="003D5B51" w:rsidRDefault="003D5B51">
            <w:pPr>
              <w:pStyle w:val="TAL"/>
            </w:pPr>
          </w:p>
        </w:tc>
        <w:tc>
          <w:tcPr>
            <w:tcW w:w="1700" w:type="dxa"/>
            <w:tcBorders>
              <w:top w:val="single" w:sz="4" w:space="0" w:color="auto"/>
              <w:left w:val="single" w:sz="4" w:space="0" w:color="auto"/>
              <w:bottom w:val="single" w:sz="4" w:space="0" w:color="auto"/>
              <w:right w:val="single" w:sz="4" w:space="0" w:color="auto"/>
            </w:tcBorders>
          </w:tcPr>
          <w:p w14:paraId="08E4F8C3" w14:textId="77777777" w:rsidR="003D5B51" w:rsidRDefault="003D5B51">
            <w:pPr>
              <w:pStyle w:val="TAL"/>
            </w:pPr>
          </w:p>
        </w:tc>
        <w:tc>
          <w:tcPr>
            <w:tcW w:w="1245" w:type="dxa"/>
            <w:tcBorders>
              <w:top w:val="single" w:sz="4" w:space="0" w:color="auto"/>
              <w:left w:val="single" w:sz="4" w:space="0" w:color="auto"/>
              <w:bottom w:val="single" w:sz="4" w:space="0" w:color="auto"/>
              <w:right w:val="single" w:sz="4" w:space="0" w:color="auto"/>
            </w:tcBorders>
          </w:tcPr>
          <w:p w14:paraId="532812A0" w14:textId="77777777" w:rsidR="003D5B51" w:rsidRDefault="003D5B51">
            <w:pPr>
              <w:pStyle w:val="TAL"/>
            </w:pPr>
          </w:p>
        </w:tc>
      </w:tr>
      <w:tr w:rsidR="003D5B51" w14:paraId="6CCDA1A8" w14:textId="77777777" w:rsidTr="003D5B51">
        <w:tc>
          <w:tcPr>
            <w:tcW w:w="4535" w:type="dxa"/>
            <w:tcBorders>
              <w:top w:val="single" w:sz="4" w:space="0" w:color="auto"/>
              <w:left w:val="single" w:sz="4" w:space="0" w:color="auto"/>
              <w:bottom w:val="single" w:sz="4" w:space="0" w:color="auto"/>
              <w:right w:val="single" w:sz="4" w:space="0" w:color="auto"/>
            </w:tcBorders>
            <w:hideMark/>
          </w:tcPr>
          <w:p w14:paraId="3F67BE97" w14:textId="77777777" w:rsidR="003D5B51" w:rsidRDefault="003D5B51">
            <w:pPr>
              <w:pStyle w:val="TAL"/>
            </w:pPr>
            <w:r>
              <w:t xml:space="preserve">  plmn-Id-r17 CHOICE {</w:t>
            </w:r>
          </w:p>
        </w:tc>
        <w:tc>
          <w:tcPr>
            <w:tcW w:w="2267" w:type="dxa"/>
            <w:tcBorders>
              <w:top w:val="single" w:sz="4" w:space="0" w:color="auto"/>
              <w:left w:val="single" w:sz="4" w:space="0" w:color="auto"/>
              <w:bottom w:val="single" w:sz="4" w:space="0" w:color="auto"/>
              <w:right w:val="single" w:sz="4" w:space="0" w:color="auto"/>
            </w:tcBorders>
          </w:tcPr>
          <w:p w14:paraId="0A076FEA" w14:textId="77777777" w:rsidR="003D5B51" w:rsidRDefault="003D5B51">
            <w:pPr>
              <w:pStyle w:val="TAL"/>
            </w:pPr>
          </w:p>
        </w:tc>
        <w:tc>
          <w:tcPr>
            <w:tcW w:w="1700" w:type="dxa"/>
            <w:tcBorders>
              <w:top w:val="single" w:sz="4" w:space="0" w:color="auto"/>
              <w:left w:val="single" w:sz="4" w:space="0" w:color="auto"/>
              <w:bottom w:val="single" w:sz="4" w:space="0" w:color="auto"/>
              <w:right w:val="single" w:sz="4" w:space="0" w:color="auto"/>
            </w:tcBorders>
          </w:tcPr>
          <w:p w14:paraId="5A5D1B4E" w14:textId="77777777" w:rsidR="003D5B51" w:rsidRDefault="003D5B51">
            <w:pPr>
              <w:pStyle w:val="TAL"/>
            </w:pPr>
          </w:p>
        </w:tc>
        <w:tc>
          <w:tcPr>
            <w:tcW w:w="1245" w:type="dxa"/>
            <w:tcBorders>
              <w:top w:val="single" w:sz="4" w:space="0" w:color="auto"/>
              <w:left w:val="single" w:sz="4" w:space="0" w:color="auto"/>
              <w:bottom w:val="single" w:sz="4" w:space="0" w:color="auto"/>
              <w:right w:val="single" w:sz="4" w:space="0" w:color="auto"/>
            </w:tcBorders>
          </w:tcPr>
          <w:p w14:paraId="40ED5B20" w14:textId="77777777" w:rsidR="003D5B51" w:rsidRDefault="003D5B51">
            <w:pPr>
              <w:pStyle w:val="TAL"/>
            </w:pPr>
          </w:p>
        </w:tc>
      </w:tr>
      <w:tr w:rsidR="003D5B51" w14:paraId="0F43E19A" w14:textId="77777777" w:rsidTr="003D5B51">
        <w:tc>
          <w:tcPr>
            <w:tcW w:w="4535" w:type="dxa"/>
            <w:tcBorders>
              <w:top w:val="single" w:sz="4" w:space="0" w:color="auto"/>
              <w:left w:val="single" w:sz="4" w:space="0" w:color="auto"/>
              <w:bottom w:val="single" w:sz="4" w:space="0" w:color="auto"/>
              <w:right w:val="single" w:sz="4" w:space="0" w:color="auto"/>
            </w:tcBorders>
            <w:hideMark/>
          </w:tcPr>
          <w:p w14:paraId="27BF8B5D" w14:textId="77777777" w:rsidR="003D5B51" w:rsidRPr="003D5B51" w:rsidRDefault="003D5B51">
            <w:pPr>
              <w:pStyle w:val="TAL"/>
              <w:rPr>
                <w:highlight w:val="yellow"/>
              </w:rPr>
            </w:pPr>
            <w:r w:rsidRPr="003D5B51">
              <w:rPr>
                <w:highlight w:val="yellow"/>
              </w:rPr>
              <w:t xml:space="preserve">    plmn-Index-r17</w:t>
            </w:r>
          </w:p>
        </w:tc>
        <w:tc>
          <w:tcPr>
            <w:tcW w:w="2267" w:type="dxa"/>
            <w:tcBorders>
              <w:top w:val="single" w:sz="4" w:space="0" w:color="auto"/>
              <w:left w:val="single" w:sz="4" w:space="0" w:color="auto"/>
              <w:bottom w:val="single" w:sz="4" w:space="0" w:color="auto"/>
              <w:right w:val="single" w:sz="4" w:space="0" w:color="auto"/>
            </w:tcBorders>
            <w:hideMark/>
          </w:tcPr>
          <w:p w14:paraId="7A5246D3" w14:textId="77777777" w:rsidR="003D5B51" w:rsidRPr="003D5B51" w:rsidRDefault="003D5B51">
            <w:pPr>
              <w:pStyle w:val="TAL"/>
              <w:rPr>
                <w:highlight w:val="yellow"/>
              </w:rPr>
            </w:pPr>
            <w:r w:rsidRPr="003D5B51">
              <w:rPr>
                <w:highlight w:val="yellow"/>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173F6E7" w14:textId="77777777" w:rsidR="003D5B51" w:rsidRDefault="003D5B51">
            <w:pPr>
              <w:pStyle w:val="TAL"/>
            </w:pPr>
          </w:p>
        </w:tc>
        <w:tc>
          <w:tcPr>
            <w:tcW w:w="1245" w:type="dxa"/>
            <w:tcBorders>
              <w:top w:val="single" w:sz="4" w:space="0" w:color="auto"/>
              <w:left w:val="single" w:sz="4" w:space="0" w:color="auto"/>
              <w:bottom w:val="single" w:sz="4" w:space="0" w:color="auto"/>
              <w:right w:val="single" w:sz="4" w:space="0" w:color="auto"/>
            </w:tcBorders>
          </w:tcPr>
          <w:p w14:paraId="18D3C547" w14:textId="77777777" w:rsidR="003D5B51" w:rsidRDefault="003D5B51">
            <w:pPr>
              <w:pStyle w:val="TAL"/>
            </w:pPr>
          </w:p>
        </w:tc>
      </w:tr>
      <w:tr w:rsidR="003D5B51" w14:paraId="16256637" w14:textId="77777777" w:rsidTr="003D5B51">
        <w:tc>
          <w:tcPr>
            <w:tcW w:w="4535" w:type="dxa"/>
            <w:tcBorders>
              <w:top w:val="single" w:sz="4" w:space="0" w:color="auto"/>
              <w:left w:val="single" w:sz="4" w:space="0" w:color="auto"/>
              <w:bottom w:val="single" w:sz="4" w:space="0" w:color="auto"/>
              <w:right w:val="single" w:sz="4" w:space="0" w:color="auto"/>
            </w:tcBorders>
            <w:hideMark/>
          </w:tcPr>
          <w:p w14:paraId="3A329C40" w14:textId="77777777" w:rsidR="003D5B51" w:rsidRDefault="003D5B5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2A10BC8" w14:textId="77777777" w:rsidR="003D5B51" w:rsidRDefault="003D5B51">
            <w:pPr>
              <w:pStyle w:val="TAL"/>
            </w:pPr>
          </w:p>
        </w:tc>
        <w:tc>
          <w:tcPr>
            <w:tcW w:w="1700" w:type="dxa"/>
            <w:tcBorders>
              <w:top w:val="single" w:sz="4" w:space="0" w:color="auto"/>
              <w:left w:val="single" w:sz="4" w:space="0" w:color="auto"/>
              <w:bottom w:val="single" w:sz="4" w:space="0" w:color="auto"/>
              <w:right w:val="single" w:sz="4" w:space="0" w:color="auto"/>
            </w:tcBorders>
          </w:tcPr>
          <w:p w14:paraId="374DCAE7" w14:textId="77777777" w:rsidR="003D5B51" w:rsidRDefault="003D5B51">
            <w:pPr>
              <w:pStyle w:val="TAL"/>
            </w:pPr>
          </w:p>
        </w:tc>
        <w:tc>
          <w:tcPr>
            <w:tcW w:w="1245" w:type="dxa"/>
            <w:tcBorders>
              <w:top w:val="single" w:sz="4" w:space="0" w:color="auto"/>
              <w:left w:val="single" w:sz="4" w:space="0" w:color="auto"/>
              <w:bottom w:val="single" w:sz="4" w:space="0" w:color="auto"/>
              <w:right w:val="single" w:sz="4" w:space="0" w:color="auto"/>
            </w:tcBorders>
          </w:tcPr>
          <w:p w14:paraId="3E6DD231" w14:textId="77777777" w:rsidR="003D5B51" w:rsidRDefault="003D5B51">
            <w:pPr>
              <w:pStyle w:val="TAL"/>
            </w:pPr>
          </w:p>
        </w:tc>
      </w:tr>
      <w:tr w:rsidR="003D5B51" w14:paraId="30151CAB" w14:textId="77777777" w:rsidTr="003D5B51">
        <w:tc>
          <w:tcPr>
            <w:tcW w:w="4535" w:type="dxa"/>
            <w:tcBorders>
              <w:top w:val="single" w:sz="4" w:space="0" w:color="auto"/>
              <w:left w:val="single" w:sz="4" w:space="0" w:color="auto"/>
              <w:bottom w:val="nil"/>
              <w:right w:val="single" w:sz="4" w:space="0" w:color="auto"/>
            </w:tcBorders>
            <w:hideMark/>
          </w:tcPr>
          <w:p w14:paraId="33CEF93D" w14:textId="77777777" w:rsidR="003D5B51" w:rsidRDefault="003D5B51">
            <w:pPr>
              <w:pStyle w:val="TAL"/>
            </w:pPr>
            <w:r>
              <w:t xml:space="preserve">  serviceId-r17</w:t>
            </w:r>
          </w:p>
        </w:tc>
        <w:tc>
          <w:tcPr>
            <w:tcW w:w="2267" w:type="dxa"/>
            <w:tcBorders>
              <w:top w:val="single" w:sz="4" w:space="0" w:color="auto"/>
              <w:left w:val="single" w:sz="4" w:space="0" w:color="auto"/>
              <w:bottom w:val="single" w:sz="4" w:space="0" w:color="auto"/>
              <w:right w:val="single" w:sz="4" w:space="0" w:color="auto"/>
            </w:tcBorders>
            <w:hideMark/>
          </w:tcPr>
          <w:p w14:paraId="263C67E9" w14:textId="77777777" w:rsidR="003D5B51" w:rsidRDefault="003D5B51">
            <w:pPr>
              <w:pStyle w:val="TAL"/>
            </w:pPr>
            <w:r>
              <w:rPr>
                <w:lang w:eastAsia="zh-CN"/>
              </w:rPr>
              <w:t>‘000001’H</w:t>
            </w:r>
          </w:p>
        </w:tc>
        <w:tc>
          <w:tcPr>
            <w:tcW w:w="1700" w:type="dxa"/>
            <w:tcBorders>
              <w:top w:val="single" w:sz="4" w:space="0" w:color="auto"/>
              <w:left w:val="single" w:sz="4" w:space="0" w:color="auto"/>
              <w:bottom w:val="single" w:sz="4" w:space="0" w:color="auto"/>
              <w:right w:val="single" w:sz="4" w:space="0" w:color="auto"/>
            </w:tcBorders>
            <w:hideMark/>
          </w:tcPr>
          <w:p w14:paraId="766B2BCF" w14:textId="77777777" w:rsidR="003D5B51" w:rsidRDefault="003D5B51">
            <w:pPr>
              <w:pStyle w:val="TAL"/>
            </w:pPr>
            <w:r>
              <w:t>OCTET STRING (SIZE (3))</w:t>
            </w:r>
          </w:p>
        </w:tc>
        <w:tc>
          <w:tcPr>
            <w:tcW w:w="1245" w:type="dxa"/>
            <w:tcBorders>
              <w:top w:val="single" w:sz="4" w:space="0" w:color="auto"/>
              <w:left w:val="single" w:sz="4" w:space="0" w:color="auto"/>
              <w:bottom w:val="single" w:sz="4" w:space="0" w:color="auto"/>
              <w:right w:val="single" w:sz="4" w:space="0" w:color="auto"/>
            </w:tcBorders>
            <w:hideMark/>
          </w:tcPr>
          <w:p w14:paraId="087CA00F" w14:textId="77777777" w:rsidR="003D5B51" w:rsidRDefault="003D5B51">
            <w:pPr>
              <w:pStyle w:val="TAL"/>
            </w:pPr>
            <w:r>
              <w:t>MBS_Broadcast</w:t>
            </w:r>
          </w:p>
        </w:tc>
      </w:tr>
      <w:tr w:rsidR="003D5B51" w14:paraId="28C88041" w14:textId="77777777" w:rsidTr="003D5B51">
        <w:tc>
          <w:tcPr>
            <w:tcW w:w="4535" w:type="dxa"/>
            <w:tcBorders>
              <w:top w:val="nil"/>
              <w:left w:val="single" w:sz="4" w:space="0" w:color="auto"/>
              <w:bottom w:val="single" w:sz="4" w:space="0" w:color="auto"/>
              <w:right w:val="single" w:sz="4" w:space="0" w:color="auto"/>
            </w:tcBorders>
          </w:tcPr>
          <w:p w14:paraId="34F98EF5" w14:textId="77777777" w:rsidR="003D5B51" w:rsidRDefault="003D5B5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4EE27BD" w14:textId="77777777" w:rsidR="003D5B51" w:rsidRDefault="003D5B51">
            <w:pPr>
              <w:pStyle w:val="TAL"/>
              <w:rPr>
                <w:lang w:eastAsia="zh-CN"/>
              </w:rPr>
            </w:pPr>
            <w:r>
              <w:rPr>
                <w:lang w:eastAsia="zh-CN"/>
              </w:rPr>
              <w:t>‘000101’H</w:t>
            </w:r>
          </w:p>
        </w:tc>
        <w:tc>
          <w:tcPr>
            <w:tcW w:w="1700" w:type="dxa"/>
            <w:tcBorders>
              <w:top w:val="single" w:sz="4" w:space="0" w:color="auto"/>
              <w:left w:val="single" w:sz="4" w:space="0" w:color="auto"/>
              <w:bottom w:val="single" w:sz="4" w:space="0" w:color="auto"/>
              <w:right w:val="single" w:sz="4" w:space="0" w:color="auto"/>
            </w:tcBorders>
            <w:hideMark/>
          </w:tcPr>
          <w:p w14:paraId="1F777C97" w14:textId="77777777" w:rsidR="003D5B51" w:rsidRDefault="003D5B51">
            <w:pPr>
              <w:pStyle w:val="TAL"/>
            </w:pPr>
            <w:r>
              <w:t>OCTET STRING (SIZE (3))</w:t>
            </w:r>
          </w:p>
        </w:tc>
        <w:tc>
          <w:tcPr>
            <w:tcW w:w="1245" w:type="dxa"/>
            <w:tcBorders>
              <w:top w:val="single" w:sz="4" w:space="0" w:color="auto"/>
              <w:left w:val="single" w:sz="4" w:space="0" w:color="auto"/>
              <w:bottom w:val="single" w:sz="4" w:space="0" w:color="auto"/>
              <w:right w:val="single" w:sz="4" w:space="0" w:color="auto"/>
            </w:tcBorders>
          </w:tcPr>
          <w:p w14:paraId="45F37B28" w14:textId="77777777" w:rsidR="003D5B51" w:rsidRDefault="003D5B51">
            <w:pPr>
              <w:pStyle w:val="TAL"/>
            </w:pPr>
          </w:p>
        </w:tc>
      </w:tr>
      <w:tr w:rsidR="003D5B51" w14:paraId="260A37D8" w14:textId="77777777" w:rsidTr="003D5B51">
        <w:tc>
          <w:tcPr>
            <w:tcW w:w="4535" w:type="dxa"/>
            <w:tcBorders>
              <w:top w:val="single" w:sz="4" w:space="0" w:color="auto"/>
              <w:left w:val="single" w:sz="4" w:space="0" w:color="auto"/>
              <w:bottom w:val="single" w:sz="4" w:space="0" w:color="auto"/>
              <w:right w:val="single" w:sz="4" w:space="0" w:color="auto"/>
            </w:tcBorders>
            <w:hideMark/>
          </w:tcPr>
          <w:p w14:paraId="2EED0579" w14:textId="77777777" w:rsidR="003D5B51" w:rsidRDefault="003D5B5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5F7ADDA" w14:textId="77777777" w:rsidR="003D5B51" w:rsidRDefault="003D5B51">
            <w:pPr>
              <w:pStyle w:val="TAL"/>
            </w:pPr>
          </w:p>
        </w:tc>
        <w:tc>
          <w:tcPr>
            <w:tcW w:w="1700" w:type="dxa"/>
            <w:tcBorders>
              <w:top w:val="single" w:sz="4" w:space="0" w:color="auto"/>
              <w:left w:val="single" w:sz="4" w:space="0" w:color="auto"/>
              <w:bottom w:val="single" w:sz="4" w:space="0" w:color="auto"/>
              <w:right w:val="single" w:sz="4" w:space="0" w:color="auto"/>
            </w:tcBorders>
          </w:tcPr>
          <w:p w14:paraId="19D55532" w14:textId="77777777" w:rsidR="003D5B51" w:rsidRDefault="003D5B51">
            <w:pPr>
              <w:pStyle w:val="TAL"/>
            </w:pPr>
          </w:p>
        </w:tc>
        <w:tc>
          <w:tcPr>
            <w:tcW w:w="1245" w:type="dxa"/>
            <w:tcBorders>
              <w:top w:val="single" w:sz="4" w:space="0" w:color="auto"/>
              <w:left w:val="single" w:sz="4" w:space="0" w:color="auto"/>
              <w:bottom w:val="single" w:sz="4" w:space="0" w:color="auto"/>
              <w:right w:val="single" w:sz="4" w:space="0" w:color="auto"/>
            </w:tcBorders>
          </w:tcPr>
          <w:p w14:paraId="28322034" w14:textId="77777777" w:rsidR="003D5B51" w:rsidRDefault="003D5B51">
            <w:pPr>
              <w:pStyle w:val="TAL"/>
            </w:pPr>
          </w:p>
        </w:tc>
      </w:tr>
    </w:tbl>
    <w:p w14:paraId="710D21D9" w14:textId="77777777" w:rsidR="003D5B51" w:rsidRDefault="003D5B51" w:rsidP="003D5B51">
      <w:pPr>
        <w:rPr>
          <w:rFonts w:eastAsia="Times New Roman"/>
          <w:lang w:eastAsia="en-GB"/>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3D5B51" w14:paraId="592FD4C5" w14:textId="77777777" w:rsidTr="003D5B51">
        <w:tc>
          <w:tcPr>
            <w:tcW w:w="3936" w:type="dxa"/>
            <w:tcBorders>
              <w:top w:val="single" w:sz="4" w:space="0" w:color="auto"/>
              <w:left w:val="single" w:sz="4" w:space="0" w:color="auto"/>
              <w:bottom w:val="single" w:sz="4" w:space="0" w:color="auto"/>
              <w:right w:val="single" w:sz="4" w:space="0" w:color="auto"/>
            </w:tcBorders>
            <w:hideMark/>
          </w:tcPr>
          <w:p w14:paraId="1FD86D82" w14:textId="77777777" w:rsidR="003D5B51" w:rsidRDefault="003D5B51">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4CEDC873" w14:textId="77777777" w:rsidR="003D5B51" w:rsidRDefault="003D5B51">
            <w:pPr>
              <w:pStyle w:val="TAH"/>
            </w:pPr>
            <w:r>
              <w:t>Explanation</w:t>
            </w:r>
          </w:p>
        </w:tc>
      </w:tr>
      <w:tr w:rsidR="003D5B51" w14:paraId="0C962E58" w14:textId="77777777" w:rsidTr="003D5B51">
        <w:tc>
          <w:tcPr>
            <w:tcW w:w="3936" w:type="dxa"/>
            <w:tcBorders>
              <w:top w:val="single" w:sz="4" w:space="0" w:color="auto"/>
              <w:left w:val="single" w:sz="4" w:space="0" w:color="auto"/>
              <w:bottom w:val="single" w:sz="4" w:space="0" w:color="auto"/>
              <w:right w:val="single" w:sz="4" w:space="0" w:color="auto"/>
            </w:tcBorders>
            <w:hideMark/>
          </w:tcPr>
          <w:p w14:paraId="1B02601C" w14:textId="77777777" w:rsidR="003D5B51" w:rsidRDefault="003D5B51">
            <w:pPr>
              <w:pStyle w:val="TAL"/>
            </w:pPr>
            <w:r>
              <w:rPr>
                <w:lang w:eastAsia="zh-CN"/>
              </w:rPr>
              <w:t>MBS_Broadcast</w:t>
            </w:r>
          </w:p>
        </w:tc>
        <w:tc>
          <w:tcPr>
            <w:tcW w:w="5811" w:type="dxa"/>
            <w:tcBorders>
              <w:top w:val="single" w:sz="4" w:space="0" w:color="auto"/>
              <w:left w:val="single" w:sz="4" w:space="0" w:color="auto"/>
              <w:bottom w:val="single" w:sz="4" w:space="0" w:color="auto"/>
              <w:right w:val="single" w:sz="4" w:space="0" w:color="auto"/>
            </w:tcBorders>
            <w:hideMark/>
          </w:tcPr>
          <w:p w14:paraId="452DE425" w14:textId="77777777" w:rsidR="003D5B51" w:rsidRDefault="003D5B51">
            <w:pPr>
              <w:pStyle w:val="TAL"/>
              <w:rPr>
                <w:lang w:eastAsia="zh-CN"/>
              </w:rPr>
            </w:pPr>
            <w:r>
              <w:rPr>
                <w:lang w:eastAsia="zh-CN"/>
              </w:rPr>
              <w:t>MBS Broadcast service</w:t>
            </w:r>
          </w:p>
        </w:tc>
      </w:tr>
    </w:tbl>
    <w:p w14:paraId="787CA3B5" w14:textId="77777777" w:rsidR="003D5B51" w:rsidRDefault="003D5B51" w:rsidP="003D5B51">
      <w:pPr>
        <w:rPr>
          <w:rFonts w:eastAsia="Times New Roman"/>
          <w:lang w:eastAsia="en-GB"/>
        </w:rPr>
      </w:pPr>
    </w:p>
    <w:p w14:paraId="39A09F3F" w14:textId="77777777" w:rsidR="003D5B51" w:rsidRPr="007A4CF7" w:rsidRDefault="003D5B51" w:rsidP="00972175">
      <w:pPr>
        <w:rPr>
          <w:b/>
          <w:lang w:eastAsia="zh-CN"/>
        </w:rPr>
      </w:pPr>
    </w:p>
    <w:p w14:paraId="5C0D3C2E" w14:textId="77777777" w:rsidR="009953D5" w:rsidRDefault="009953D5" w:rsidP="009953D5">
      <w:pPr>
        <w:pStyle w:val="1"/>
        <w:rPr>
          <w:lang w:val="en-US"/>
        </w:rPr>
      </w:pPr>
      <w:r w:rsidRPr="009B50A9">
        <w:rPr>
          <w:lang w:val="en-US"/>
        </w:rPr>
        <w:t>Proposal</w:t>
      </w:r>
    </w:p>
    <w:p w14:paraId="47226989" w14:textId="5271CF8E" w:rsidR="00833945" w:rsidRPr="00833945" w:rsidRDefault="00833945" w:rsidP="009953D5">
      <w:pPr>
        <w:pStyle w:val="a0"/>
        <w:rPr>
          <w:lang w:val="en-US"/>
        </w:rPr>
      </w:pPr>
      <w:r>
        <w:rPr>
          <w:lang w:val="en-US"/>
        </w:rPr>
        <w:t>Based on the above discussion, t</w:t>
      </w:r>
      <w:r w:rsidRPr="009B50A9">
        <w:rPr>
          <w:lang w:val="en-US"/>
        </w:rPr>
        <w:t>he following</w:t>
      </w:r>
      <w:r w:rsidR="002B3111">
        <w:rPr>
          <w:lang w:val="en-US"/>
        </w:rPr>
        <w:t>s</w:t>
      </w:r>
      <w:r w:rsidRPr="009B50A9">
        <w:rPr>
          <w:lang w:val="en-US"/>
        </w:rPr>
        <w:t xml:space="preserve"> </w:t>
      </w:r>
      <w:r w:rsidR="002B3111">
        <w:rPr>
          <w:lang w:val="en-US"/>
        </w:rPr>
        <w:t>are</w:t>
      </w:r>
      <w:r w:rsidRPr="009B50A9">
        <w:rPr>
          <w:lang w:val="en-US"/>
        </w:rPr>
        <w:t xml:space="preserve"> proposed:</w:t>
      </w:r>
    </w:p>
    <w:p w14:paraId="7361726C" w14:textId="2E4A99C9" w:rsidR="00BB3991" w:rsidRDefault="009953D5" w:rsidP="00C93904">
      <w:pPr>
        <w:pStyle w:val="a0"/>
        <w:rPr>
          <w:b/>
        </w:rPr>
      </w:pPr>
      <w:r w:rsidRPr="00BB3991">
        <w:rPr>
          <w:b/>
          <w:lang w:val="en-US"/>
        </w:rPr>
        <w:t>Proposal</w:t>
      </w:r>
      <w:r>
        <w:rPr>
          <w:b/>
          <w:lang w:val="en-US"/>
        </w:rPr>
        <w:t xml:space="preserve"> 1: </w:t>
      </w:r>
      <w:r w:rsidR="0058330B">
        <w:rPr>
          <w:b/>
          <w:lang w:val="en-US"/>
        </w:rPr>
        <w:t>Update the title/TP and message content for one MBS Broadcast test case</w:t>
      </w:r>
      <w:r w:rsidR="007D5F34">
        <w:rPr>
          <w:b/>
          <w:lang w:val="en-US"/>
        </w:rPr>
        <w:t xml:space="preserve"> (i.e 38.523-1 </w:t>
      </w:r>
      <w:r w:rsidR="0058330B">
        <w:rPr>
          <w:b/>
          <w:lang w:val="en-US"/>
        </w:rPr>
        <w:t>14.1.1.2</w:t>
      </w:r>
      <w:r w:rsidR="007D5F34">
        <w:rPr>
          <w:b/>
          <w:lang w:val="en-US"/>
        </w:rPr>
        <w:t xml:space="preserve">) to cover the </w:t>
      </w:r>
      <w:r w:rsidR="007D5F34" w:rsidRPr="007D5F34">
        <w:rPr>
          <w:b/>
        </w:rPr>
        <w:t>searchspaceMCCH and searchspaceMTCH set to zero</w:t>
      </w:r>
      <w:r w:rsidR="007D5F34">
        <w:rPr>
          <w:b/>
        </w:rPr>
        <w:t xml:space="preserve"> scenario.</w:t>
      </w:r>
    </w:p>
    <w:p w14:paraId="7EF8DBB4" w14:textId="4AD5D182" w:rsidR="00833A9B" w:rsidRPr="00833A9B" w:rsidRDefault="00833A9B" w:rsidP="00C93904">
      <w:pPr>
        <w:pStyle w:val="a0"/>
        <w:rPr>
          <w:lang w:val="en-US"/>
        </w:rPr>
      </w:pPr>
      <w:r w:rsidRPr="00833A9B">
        <w:rPr>
          <w:lang w:val="en-US"/>
        </w:rPr>
        <w:t>The updated title and TP are highlight below</w:t>
      </w:r>
      <w:r>
        <w:rPr>
          <w:lang w:val="en-US"/>
        </w:rPr>
        <w:t>:</w:t>
      </w:r>
    </w:p>
    <w:p w14:paraId="24B69DB5" w14:textId="77777777" w:rsidR="007D5F34" w:rsidRPr="00E27D23" w:rsidRDefault="007D5F34" w:rsidP="007D5F34">
      <w:pPr>
        <w:pStyle w:val="H6"/>
      </w:pPr>
      <w:r w:rsidRPr="00E27D23">
        <w:t>14.1.1.2</w:t>
      </w:r>
      <w:r w:rsidRPr="00E27D23">
        <w:tab/>
        <w:t>MBS Broadcast/ MCCH Information Acquisition/ becoming interested to receive MBS broadcast services</w:t>
      </w:r>
      <w:r>
        <w:t xml:space="preserve"> </w:t>
      </w:r>
      <w:r w:rsidRPr="007D5F34">
        <w:rPr>
          <w:highlight w:val="yellow"/>
        </w:rPr>
        <w:t>/ searchspaceMCCH and searchspaceMTCH set to zero</w:t>
      </w:r>
    </w:p>
    <w:p w14:paraId="0CCCDBC9" w14:textId="77777777" w:rsidR="007D5F34" w:rsidRPr="00E27D23" w:rsidRDefault="007D5F34" w:rsidP="007D5F34">
      <w:pPr>
        <w:pStyle w:val="H6"/>
      </w:pPr>
      <w:r w:rsidRPr="00E27D23">
        <w:t>14.1.1.2.1</w:t>
      </w:r>
      <w:r w:rsidRPr="00E27D23">
        <w:tab/>
        <w:t>Test Purpose (TP)</w:t>
      </w:r>
    </w:p>
    <w:p w14:paraId="2A1855E2" w14:textId="77777777" w:rsidR="007D5F34" w:rsidRPr="00E27D23" w:rsidRDefault="007D5F34" w:rsidP="007D5F34">
      <w:pPr>
        <w:pStyle w:val="H6"/>
      </w:pPr>
      <w:r w:rsidRPr="00E27D23">
        <w:t>(1)</w:t>
      </w:r>
    </w:p>
    <w:p w14:paraId="02A38ADC" w14:textId="77777777" w:rsidR="007D5F34" w:rsidRPr="00E27D23" w:rsidRDefault="007D5F34" w:rsidP="007D5F34">
      <w:pPr>
        <w:pStyle w:val="PL"/>
        <w:rPr>
          <w:noProof w:val="0"/>
        </w:rPr>
      </w:pPr>
      <w:r w:rsidRPr="00E27D23">
        <w:rPr>
          <w:b/>
          <w:i/>
          <w:noProof w:val="0"/>
        </w:rPr>
        <w:t xml:space="preserve">with </w:t>
      </w:r>
      <w:r w:rsidRPr="00E27D23">
        <w:rPr>
          <w:noProof w:val="0"/>
        </w:rPr>
        <w:t>{ UE in NR RRC_IDLE state and camped on a cell providing SIB20 and not interested to receive MBS broadcast services</w:t>
      </w:r>
      <w:r>
        <w:rPr>
          <w:noProof w:val="0"/>
        </w:rPr>
        <w:t xml:space="preserve"> and </w:t>
      </w:r>
      <w:r w:rsidRPr="007D5F34">
        <w:rPr>
          <w:noProof w:val="0"/>
          <w:highlight w:val="yellow"/>
        </w:rPr>
        <w:t>searchspaceMCCH/ searchspaceMTCH set to zer</w:t>
      </w:r>
      <w:r w:rsidRPr="008E1252">
        <w:rPr>
          <w:noProof w:val="0"/>
        </w:rPr>
        <w:t>o</w:t>
      </w:r>
      <w:r w:rsidRPr="00E27D23">
        <w:rPr>
          <w:noProof w:val="0"/>
        </w:rPr>
        <w:t xml:space="preserve"> }</w:t>
      </w:r>
    </w:p>
    <w:p w14:paraId="5712BF89" w14:textId="77777777" w:rsidR="007D5F34" w:rsidRPr="00E27D23" w:rsidRDefault="007D5F34" w:rsidP="007D5F34">
      <w:pPr>
        <w:pStyle w:val="PL"/>
        <w:rPr>
          <w:noProof w:val="0"/>
        </w:rPr>
      </w:pPr>
      <w:r w:rsidRPr="00E27D23">
        <w:rPr>
          <w:noProof w:val="0"/>
        </w:rPr>
        <w:t>ensure that {</w:t>
      </w:r>
    </w:p>
    <w:p w14:paraId="054ACBA8" w14:textId="77777777" w:rsidR="007D5F34" w:rsidRPr="00E27D23" w:rsidRDefault="007D5F34" w:rsidP="007D5F34">
      <w:pPr>
        <w:pStyle w:val="PL"/>
        <w:rPr>
          <w:noProof w:val="0"/>
        </w:rPr>
      </w:pPr>
      <w:r w:rsidRPr="00E27D23">
        <w:rPr>
          <w:b/>
          <w:i/>
          <w:noProof w:val="0"/>
        </w:rPr>
        <w:t xml:space="preserve">  when</w:t>
      </w:r>
      <w:r w:rsidRPr="00E27D23">
        <w:rPr>
          <w:noProof w:val="0"/>
        </w:rPr>
        <w:t xml:space="preserve"> { UE is becoming interested to receive one MBS broadcast service }</w:t>
      </w:r>
    </w:p>
    <w:p w14:paraId="3FAB2BA8" w14:textId="7A6BCA87" w:rsidR="007D5F34" w:rsidRDefault="007D5F34" w:rsidP="007D5F34">
      <w:pPr>
        <w:pStyle w:val="PL"/>
        <w:ind w:firstLine="420"/>
        <w:rPr>
          <w:noProof w:val="0"/>
        </w:rPr>
      </w:pPr>
      <w:r w:rsidRPr="00E27D23">
        <w:rPr>
          <w:b/>
          <w:i/>
          <w:noProof w:val="0"/>
        </w:rPr>
        <w:t>then</w:t>
      </w:r>
      <w:r w:rsidRPr="00E27D23">
        <w:rPr>
          <w:noProof w:val="0"/>
        </w:rPr>
        <w:t xml:space="preserve"> { UE acquires the MBSBroadcastConfiguration message and starts MBS reception for this MBS broadcast service }</w:t>
      </w:r>
    </w:p>
    <w:p w14:paraId="765372E6" w14:textId="14458951" w:rsidR="007D5F34" w:rsidRDefault="007D5F34" w:rsidP="007D5F34">
      <w:pPr>
        <w:pStyle w:val="PL"/>
        <w:ind w:firstLine="420"/>
        <w:rPr>
          <w:noProof w:val="0"/>
        </w:rPr>
      </w:pPr>
      <w:r>
        <w:rPr>
          <w:noProof w:val="0"/>
        </w:rPr>
        <w:t>}</w:t>
      </w:r>
    </w:p>
    <w:p w14:paraId="4AB1AE09" w14:textId="77777777" w:rsidR="007D5F34" w:rsidRDefault="007D5F34" w:rsidP="007D5F34">
      <w:pPr>
        <w:pStyle w:val="PL"/>
        <w:ind w:firstLine="420"/>
        <w:rPr>
          <w:noProof w:val="0"/>
        </w:rPr>
      </w:pPr>
    </w:p>
    <w:p w14:paraId="1D6E5F4C" w14:textId="77777777" w:rsidR="007D5F34" w:rsidRPr="007D5F34" w:rsidRDefault="007D5F34" w:rsidP="007D5F34">
      <w:pPr>
        <w:pStyle w:val="PL"/>
        <w:ind w:firstLine="420"/>
        <w:rPr>
          <w:noProof w:val="0"/>
        </w:rPr>
      </w:pPr>
    </w:p>
    <w:p w14:paraId="5BE8B050" w14:textId="498AB9AA" w:rsidR="007D5F34" w:rsidRDefault="007D5F34" w:rsidP="007D5F34">
      <w:pPr>
        <w:pStyle w:val="a0"/>
        <w:rPr>
          <w:b/>
          <w:lang w:val="en-US"/>
        </w:rPr>
      </w:pPr>
      <w:r w:rsidRPr="00BB3991">
        <w:rPr>
          <w:b/>
          <w:lang w:val="en-US"/>
        </w:rPr>
        <w:t>Proposal</w:t>
      </w:r>
      <w:r>
        <w:rPr>
          <w:b/>
          <w:lang w:val="en-US"/>
        </w:rPr>
        <w:t xml:space="preserve"> 2: Update theTP</w:t>
      </w:r>
      <w:r w:rsidR="00CC3DEC">
        <w:rPr>
          <w:b/>
          <w:lang w:val="en-US"/>
        </w:rPr>
        <w:t>/test procedure</w:t>
      </w:r>
      <w:r>
        <w:rPr>
          <w:b/>
          <w:lang w:val="en-US"/>
        </w:rPr>
        <w:t xml:space="preserve"> and message </w:t>
      </w:r>
      <w:r w:rsidR="00CC3DEC">
        <w:rPr>
          <w:b/>
          <w:lang w:val="en-US"/>
        </w:rPr>
        <w:t xml:space="preserve">content for </w:t>
      </w:r>
      <w:r>
        <w:rPr>
          <w:b/>
          <w:lang w:val="en-US"/>
        </w:rPr>
        <w:t xml:space="preserve">MBS Broadcast </w:t>
      </w:r>
      <w:r w:rsidR="00CC3DEC">
        <w:rPr>
          <w:b/>
          <w:lang w:val="en-US"/>
        </w:rPr>
        <w:t xml:space="preserve">CA </w:t>
      </w:r>
      <w:r>
        <w:rPr>
          <w:b/>
          <w:lang w:val="en-US"/>
        </w:rPr>
        <w:t>test case (i.e 14.1.1.</w:t>
      </w:r>
      <w:r w:rsidR="00CC3DEC">
        <w:rPr>
          <w:b/>
          <w:lang w:val="en-US"/>
        </w:rPr>
        <w:t>4</w:t>
      </w:r>
      <w:r>
        <w:rPr>
          <w:b/>
          <w:lang w:val="en-US"/>
        </w:rPr>
        <w:t xml:space="preserve">) to cover the </w:t>
      </w:r>
      <w:r w:rsidR="00CC3DEC" w:rsidRPr="00CC3DEC">
        <w:rPr>
          <w:b/>
        </w:rPr>
        <w:t>plmn-IdentityInfoList-r17</w:t>
      </w:r>
      <w:r w:rsidR="00CC3DEC">
        <w:rPr>
          <w:b/>
        </w:rPr>
        <w:t xml:space="preserve"> present</w:t>
      </w:r>
      <w:r>
        <w:rPr>
          <w:b/>
        </w:rPr>
        <w:t xml:space="preserve"> scenario.</w:t>
      </w:r>
    </w:p>
    <w:p w14:paraId="73E60F5F" w14:textId="1357B590" w:rsidR="007D5F34" w:rsidRDefault="00833A9B" w:rsidP="00C93904">
      <w:pPr>
        <w:pStyle w:val="a0"/>
        <w:rPr>
          <w:lang w:val="en-US"/>
        </w:rPr>
      </w:pPr>
      <w:r w:rsidRPr="00833A9B">
        <w:rPr>
          <w:lang w:val="en-US"/>
        </w:rPr>
        <w:t>The updated</w:t>
      </w:r>
      <w:r w:rsidR="00CF547C">
        <w:rPr>
          <w:lang w:val="en-US"/>
        </w:rPr>
        <w:t xml:space="preserve"> TP and new TP</w:t>
      </w:r>
      <w:r w:rsidRPr="00833A9B">
        <w:rPr>
          <w:lang w:val="en-US"/>
        </w:rPr>
        <w:t xml:space="preserve"> are highlight below</w:t>
      </w:r>
      <w:r>
        <w:rPr>
          <w:lang w:val="en-US"/>
        </w:rPr>
        <w:t>:</w:t>
      </w:r>
    </w:p>
    <w:p w14:paraId="7641A77A" w14:textId="77777777" w:rsidR="00833A9B" w:rsidRPr="00E27D23" w:rsidRDefault="00833A9B" w:rsidP="00833A9B">
      <w:pPr>
        <w:pStyle w:val="H6"/>
      </w:pPr>
      <w:r w:rsidRPr="00E27D23">
        <w:lastRenderedPageBreak/>
        <w:t>14.1.1.4</w:t>
      </w:r>
      <w:r w:rsidRPr="00E27D23">
        <w:tab/>
        <w:t>MBS Broadcast/ MCCH Information Acquisition/ receiving SIB20 of an SCell via dedicated signalling</w:t>
      </w:r>
    </w:p>
    <w:p w14:paraId="4FC2E3C9" w14:textId="77777777" w:rsidR="00833A9B" w:rsidRPr="00E27D23" w:rsidRDefault="00833A9B" w:rsidP="00833A9B">
      <w:pPr>
        <w:pStyle w:val="H6"/>
      </w:pPr>
      <w:r w:rsidRPr="00E27D23">
        <w:t>14.1.1.4.1</w:t>
      </w:r>
      <w:r w:rsidRPr="00E27D23">
        <w:tab/>
        <w:t>MBS Broadcast/ MCCH Information Acquisition/ receiving SIB20 of an SCell via dedicated signalling / Intra-band Contiguous CA</w:t>
      </w:r>
    </w:p>
    <w:p w14:paraId="02A98897" w14:textId="77777777" w:rsidR="00833A9B" w:rsidRPr="00E27D23" w:rsidRDefault="00833A9B" w:rsidP="00833A9B">
      <w:pPr>
        <w:pStyle w:val="H6"/>
      </w:pPr>
      <w:r w:rsidRPr="00E27D23">
        <w:t>14.1.1.4.1.1</w:t>
      </w:r>
      <w:r w:rsidRPr="00E27D23">
        <w:tab/>
        <w:t>Test Purpose (TP)</w:t>
      </w:r>
    </w:p>
    <w:p w14:paraId="3CE9B1EB" w14:textId="77777777" w:rsidR="00833A9B" w:rsidRPr="00E27D23" w:rsidRDefault="00833A9B" w:rsidP="00833A9B">
      <w:pPr>
        <w:pStyle w:val="H6"/>
      </w:pPr>
      <w:r w:rsidRPr="00E27D23">
        <w:t>(1)</w:t>
      </w:r>
    </w:p>
    <w:p w14:paraId="6C5B4C87" w14:textId="77777777" w:rsidR="00833A9B" w:rsidRPr="00E27D23" w:rsidRDefault="00833A9B" w:rsidP="00833A9B">
      <w:pPr>
        <w:pStyle w:val="PL"/>
        <w:rPr>
          <w:noProof w:val="0"/>
        </w:rPr>
      </w:pPr>
      <w:r w:rsidRPr="00E27D23">
        <w:rPr>
          <w:b/>
          <w:i/>
          <w:noProof w:val="0"/>
        </w:rPr>
        <w:t xml:space="preserve">with </w:t>
      </w:r>
      <w:r w:rsidRPr="00E27D23">
        <w:rPr>
          <w:noProof w:val="0"/>
        </w:rPr>
        <w:t>{ UE in NR RRC CONNECTED state with SCell configured and interested to receive MBS broadcast services }</w:t>
      </w:r>
    </w:p>
    <w:p w14:paraId="0593C4D1" w14:textId="77777777" w:rsidR="00833A9B" w:rsidRPr="00E27D23" w:rsidRDefault="00833A9B" w:rsidP="00833A9B">
      <w:pPr>
        <w:pStyle w:val="PL"/>
        <w:rPr>
          <w:noProof w:val="0"/>
        </w:rPr>
      </w:pPr>
      <w:r w:rsidRPr="00E27D23">
        <w:rPr>
          <w:noProof w:val="0"/>
        </w:rPr>
        <w:t>ensure that {</w:t>
      </w:r>
    </w:p>
    <w:p w14:paraId="10F23D73" w14:textId="77777777" w:rsidR="00833A9B" w:rsidRPr="00E27D23" w:rsidRDefault="00833A9B" w:rsidP="00833A9B">
      <w:pPr>
        <w:pStyle w:val="PL"/>
        <w:rPr>
          <w:noProof w:val="0"/>
        </w:rPr>
      </w:pPr>
      <w:r w:rsidRPr="00E27D23">
        <w:rPr>
          <w:b/>
          <w:i/>
          <w:noProof w:val="0"/>
        </w:rPr>
        <w:t xml:space="preserve">  when</w:t>
      </w:r>
      <w:r w:rsidRPr="00E27D23">
        <w:rPr>
          <w:noProof w:val="0"/>
        </w:rPr>
        <w:t xml:space="preserve"> { UE is receiving SIB20 for the Scell via dedicated signalling </w:t>
      </w:r>
      <w:r w:rsidRPr="00833A9B">
        <w:rPr>
          <w:noProof w:val="0"/>
          <w:highlight w:val="yellow"/>
        </w:rPr>
        <w:t>and plmn-IdentityInfoList-r17 is not present in the SCellConfig</w:t>
      </w:r>
      <w:r w:rsidRPr="00E27D23">
        <w:rPr>
          <w:noProof w:val="0"/>
        </w:rPr>
        <w:t xml:space="preserve"> }</w:t>
      </w:r>
    </w:p>
    <w:p w14:paraId="382C2F1B" w14:textId="77777777" w:rsidR="00833A9B" w:rsidRPr="00E27D23" w:rsidRDefault="00833A9B" w:rsidP="00833A9B">
      <w:pPr>
        <w:pStyle w:val="PL"/>
        <w:rPr>
          <w:noProof w:val="0"/>
        </w:rPr>
      </w:pPr>
      <w:r w:rsidRPr="00E27D23">
        <w:rPr>
          <w:b/>
          <w:i/>
          <w:noProof w:val="0"/>
        </w:rPr>
        <w:t xml:space="preserve">    then</w:t>
      </w:r>
      <w:r w:rsidRPr="00E27D23">
        <w:rPr>
          <w:noProof w:val="0"/>
        </w:rPr>
        <w:t xml:space="preserve"> { UE starts acquiring the MBSBroadcastConfiguration message on MCCH in the Scell at the next repetition period and starts MBS reception }</w:t>
      </w:r>
    </w:p>
    <w:p w14:paraId="1217FFD8" w14:textId="77777777" w:rsidR="00833A9B" w:rsidRDefault="00833A9B" w:rsidP="00833A9B">
      <w:pPr>
        <w:pStyle w:val="PL"/>
        <w:rPr>
          <w:noProof w:val="0"/>
        </w:rPr>
      </w:pPr>
      <w:r w:rsidRPr="00E27D23">
        <w:rPr>
          <w:noProof w:val="0"/>
        </w:rPr>
        <w:t xml:space="preserve">            }</w:t>
      </w:r>
    </w:p>
    <w:p w14:paraId="3DBEBD90" w14:textId="77777777" w:rsidR="00833A9B" w:rsidRPr="00E27D23" w:rsidRDefault="00833A9B" w:rsidP="00833A9B">
      <w:pPr>
        <w:pStyle w:val="PL"/>
        <w:rPr>
          <w:noProof w:val="0"/>
        </w:rPr>
      </w:pPr>
    </w:p>
    <w:p w14:paraId="597B0AB6" w14:textId="77777777" w:rsidR="00833A9B" w:rsidRPr="00833A9B" w:rsidRDefault="00833A9B" w:rsidP="00833A9B">
      <w:pPr>
        <w:pStyle w:val="H6"/>
        <w:rPr>
          <w:highlight w:val="yellow"/>
        </w:rPr>
      </w:pPr>
      <w:r w:rsidRPr="00833A9B">
        <w:rPr>
          <w:highlight w:val="yellow"/>
        </w:rPr>
        <w:t>(2)</w:t>
      </w:r>
    </w:p>
    <w:p w14:paraId="6056DA4E" w14:textId="77777777" w:rsidR="00833A9B" w:rsidRPr="00833A9B" w:rsidRDefault="00833A9B" w:rsidP="00833A9B">
      <w:pPr>
        <w:pStyle w:val="PL"/>
        <w:rPr>
          <w:noProof w:val="0"/>
          <w:highlight w:val="yellow"/>
        </w:rPr>
      </w:pPr>
      <w:r w:rsidRPr="00833A9B">
        <w:rPr>
          <w:b/>
          <w:i/>
          <w:noProof w:val="0"/>
          <w:highlight w:val="yellow"/>
        </w:rPr>
        <w:t xml:space="preserve">with </w:t>
      </w:r>
      <w:r w:rsidRPr="00833A9B">
        <w:rPr>
          <w:noProof w:val="0"/>
          <w:highlight w:val="yellow"/>
        </w:rPr>
        <w:t>{ UE in NR RRC CONNECTED state with SCell configured and interested to receive MBS broadcast services }</w:t>
      </w:r>
    </w:p>
    <w:p w14:paraId="7F01DBA4" w14:textId="77777777" w:rsidR="00833A9B" w:rsidRPr="00833A9B" w:rsidRDefault="00833A9B" w:rsidP="00833A9B">
      <w:pPr>
        <w:pStyle w:val="PL"/>
        <w:rPr>
          <w:noProof w:val="0"/>
          <w:highlight w:val="yellow"/>
        </w:rPr>
      </w:pPr>
      <w:r w:rsidRPr="00833A9B">
        <w:rPr>
          <w:noProof w:val="0"/>
          <w:highlight w:val="yellow"/>
        </w:rPr>
        <w:t>ensure that {</w:t>
      </w:r>
    </w:p>
    <w:p w14:paraId="055425B5" w14:textId="77777777" w:rsidR="00833A9B" w:rsidRPr="00833A9B" w:rsidRDefault="00833A9B" w:rsidP="00833A9B">
      <w:pPr>
        <w:pStyle w:val="PL"/>
        <w:rPr>
          <w:noProof w:val="0"/>
          <w:highlight w:val="yellow"/>
        </w:rPr>
      </w:pPr>
      <w:r w:rsidRPr="00833A9B">
        <w:rPr>
          <w:b/>
          <w:i/>
          <w:noProof w:val="0"/>
          <w:highlight w:val="yellow"/>
        </w:rPr>
        <w:t xml:space="preserve">  when</w:t>
      </w:r>
      <w:r w:rsidRPr="00833A9B">
        <w:rPr>
          <w:noProof w:val="0"/>
          <w:highlight w:val="yellow"/>
        </w:rPr>
        <w:t xml:space="preserve"> { UE is receiving SIB20 for the Scell via dedicated signalling and plmn-IdentityInfoList-r17 is present in the SCellConfig }</w:t>
      </w:r>
    </w:p>
    <w:p w14:paraId="08373F70" w14:textId="77777777" w:rsidR="00833A9B" w:rsidRPr="00833A9B" w:rsidRDefault="00833A9B" w:rsidP="00833A9B">
      <w:pPr>
        <w:pStyle w:val="PL"/>
        <w:rPr>
          <w:noProof w:val="0"/>
          <w:highlight w:val="yellow"/>
        </w:rPr>
      </w:pPr>
      <w:r w:rsidRPr="00833A9B">
        <w:rPr>
          <w:b/>
          <w:i/>
          <w:noProof w:val="0"/>
          <w:highlight w:val="yellow"/>
        </w:rPr>
        <w:t xml:space="preserve">    then</w:t>
      </w:r>
      <w:r w:rsidRPr="00833A9B">
        <w:rPr>
          <w:noProof w:val="0"/>
          <w:highlight w:val="yellow"/>
        </w:rPr>
        <w:t xml:space="preserve"> { UE starts acquiring the MBSBroadcastConfiguration message on MCCH in the Scell at the next repetition period and starts MBS reception }</w:t>
      </w:r>
    </w:p>
    <w:p w14:paraId="4A896562" w14:textId="77777777" w:rsidR="00833A9B" w:rsidRPr="00E27D23" w:rsidRDefault="00833A9B" w:rsidP="00833A9B">
      <w:pPr>
        <w:pStyle w:val="PL"/>
        <w:rPr>
          <w:noProof w:val="0"/>
        </w:rPr>
      </w:pPr>
      <w:r w:rsidRPr="00833A9B">
        <w:rPr>
          <w:noProof w:val="0"/>
          <w:highlight w:val="yellow"/>
        </w:rPr>
        <w:t xml:space="preserve">            }</w:t>
      </w:r>
    </w:p>
    <w:p w14:paraId="307B60EF" w14:textId="77777777" w:rsidR="00086AF8" w:rsidRPr="00833945" w:rsidRDefault="00086AF8" w:rsidP="00C93904">
      <w:pPr>
        <w:pStyle w:val="a0"/>
        <w:rPr>
          <w:lang w:val="en-US"/>
        </w:rPr>
      </w:pPr>
    </w:p>
    <w:sectPr w:rsidR="00086AF8" w:rsidRPr="00833945" w:rsidSect="003D5B51">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F48213" w14:textId="77777777" w:rsidR="001B64C9" w:rsidRDefault="001B64C9">
      <w:r>
        <w:separator/>
      </w:r>
    </w:p>
  </w:endnote>
  <w:endnote w:type="continuationSeparator" w:id="0">
    <w:p w14:paraId="32620DFF" w14:textId="77777777" w:rsidR="001B64C9" w:rsidRDefault="001B6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C9A500" w14:textId="77777777" w:rsidR="001B64C9" w:rsidRDefault="001B64C9">
      <w:r>
        <w:separator/>
      </w:r>
    </w:p>
  </w:footnote>
  <w:footnote w:type="continuationSeparator" w:id="0">
    <w:p w14:paraId="64E11AE8" w14:textId="77777777" w:rsidR="001B64C9" w:rsidRDefault="001B64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4"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28390E"/>
    <w:multiLevelType w:val="hybridMultilevel"/>
    <w:tmpl w:val="14426E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91536BB"/>
    <w:multiLevelType w:val="hybridMultilevel"/>
    <w:tmpl w:val="3E0CA89A"/>
    <w:lvl w:ilvl="0" w:tplc="AC4200A6">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1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A336F66"/>
    <w:multiLevelType w:val="hybridMultilevel"/>
    <w:tmpl w:val="EAF0B07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83C6C12"/>
    <w:multiLevelType w:val="hybridMultilevel"/>
    <w:tmpl w:val="07AA86C8"/>
    <w:lvl w:ilvl="0" w:tplc="E3361A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74C15C0C"/>
    <w:multiLevelType w:val="hybridMultilevel"/>
    <w:tmpl w:val="3CCA6CEC"/>
    <w:lvl w:ilvl="0" w:tplc="D92C1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F011A82"/>
    <w:multiLevelType w:val="hybridMultilevel"/>
    <w:tmpl w:val="28E06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12"/>
  </w:num>
  <w:num w:numId="3">
    <w:abstractNumId w:val="10"/>
  </w:num>
  <w:num w:numId="4">
    <w:abstractNumId w:val="16"/>
  </w:num>
  <w:num w:numId="5">
    <w:abstractNumId w:val="14"/>
  </w:num>
  <w:num w:numId="6">
    <w:abstractNumId w:val="19"/>
  </w:num>
  <w:num w:numId="7">
    <w:abstractNumId w:val="1"/>
  </w:num>
  <w:num w:numId="8">
    <w:abstractNumId w:val="0"/>
  </w:num>
  <w:num w:numId="9">
    <w:abstractNumId w:val="13"/>
  </w:num>
  <w:num w:numId="10">
    <w:abstractNumId w:val="6"/>
  </w:num>
  <w:num w:numId="11">
    <w:abstractNumId w:val="9"/>
  </w:num>
  <w:num w:numId="12">
    <w:abstractNumId w:val="4"/>
  </w:num>
  <w:num w:numId="13">
    <w:abstractNumId w:val="11"/>
  </w:num>
  <w:num w:numId="14">
    <w:abstractNumId w:val="3"/>
  </w:num>
  <w:num w:numId="15">
    <w:abstractNumId w:val="7"/>
  </w:num>
  <w:num w:numId="16">
    <w:abstractNumId w:val="21"/>
  </w:num>
  <w:num w:numId="17">
    <w:abstractNumId w:val="5"/>
  </w:num>
  <w:num w:numId="18">
    <w:abstractNumId w:val="15"/>
  </w:num>
  <w:num w:numId="19">
    <w:abstractNumId w:val="14"/>
  </w:num>
  <w:num w:numId="20">
    <w:abstractNumId w:val="17"/>
  </w:num>
  <w:num w:numId="21">
    <w:abstractNumId w:val="20"/>
  </w:num>
  <w:num w:numId="22">
    <w:abstractNumId w:val="2"/>
  </w:num>
  <w:num w:numId="23">
    <w:abstractNumId w:val="8"/>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11776"/>
    <w:rsid w:val="00016CA3"/>
    <w:rsid w:val="000204D8"/>
    <w:rsid w:val="00022B48"/>
    <w:rsid w:val="000237F0"/>
    <w:rsid w:val="00025F42"/>
    <w:rsid w:val="0003768F"/>
    <w:rsid w:val="00037BA8"/>
    <w:rsid w:val="00045347"/>
    <w:rsid w:val="00047F45"/>
    <w:rsid w:val="0005245A"/>
    <w:rsid w:val="0006072E"/>
    <w:rsid w:val="00063B5C"/>
    <w:rsid w:val="00066B25"/>
    <w:rsid w:val="00067B1B"/>
    <w:rsid w:val="00086AF8"/>
    <w:rsid w:val="000A5706"/>
    <w:rsid w:val="000A7FE8"/>
    <w:rsid w:val="000B1AD7"/>
    <w:rsid w:val="000C0308"/>
    <w:rsid w:val="000C5F61"/>
    <w:rsid w:val="000D2FDA"/>
    <w:rsid w:val="000E5D87"/>
    <w:rsid w:val="000F1261"/>
    <w:rsid w:val="000F223F"/>
    <w:rsid w:val="000F41F1"/>
    <w:rsid w:val="000F5256"/>
    <w:rsid w:val="000F7F74"/>
    <w:rsid w:val="0010279D"/>
    <w:rsid w:val="00110911"/>
    <w:rsid w:val="00111690"/>
    <w:rsid w:val="00113182"/>
    <w:rsid w:val="001168CC"/>
    <w:rsid w:val="001233F7"/>
    <w:rsid w:val="00124AB3"/>
    <w:rsid w:val="001260A0"/>
    <w:rsid w:val="0013095B"/>
    <w:rsid w:val="0013254C"/>
    <w:rsid w:val="00133B5A"/>
    <w:rsid w:val="00134CFA"/>
    <w:rsid w:val="001357BA"/>
    <w:rsid w:val="00146FB7"/>
    <w:rsid w:val="00163220"/>
    <w:rsid w:val="001638B9"/>
    <w:rsid w:val="00166C84"/>
    <w:rsid w:val="00166D2E"/>
    <w:rsid w:val="00174101"/>
    <w:rsid w:val="00181130"/>
    <w:rsid w:val="00182BF7"/>
    <w:rsid w:val="00186510"/>
    <w:rsid w:val="00187095"/>
    <w:rsid w:val="001909A3"/>
    <w:rsid w:val="00193BF5"/>
    <w:rsid w:val="001B2B7D"/>
    <w:rsid w:val="001B64C9"/>
    <w:rsid w:val="001B7D2E"/>
    <w:rsid w:val="001C23BD"/>
    <w:rsid w:val="001C4A8C"/>
    <w:rsid w:val="001C758F"/>
    <w:rsid w:val="001D46A7"/>
    <w:rsid w:val="001E7A9E"/>
    <w:rsid w:val="001F19C6"/>
    <w:rsid w:val="001F3AEB"/>
    <w:rsid w:val="001F4C34"/>
    <w:rsid w:val="001F5827"/>
    <w:rsid w:val="00205FAC"/>
    <w:rsid w:val="0021189D"/>
    <w:rsid w:val="00211B99"/>
    <w:rsid w:val="0023160C"/>
    <w:rsid w:val="0023362F"/>
    <w:rsid w:val="00234CE4"/>
    <w:rsid w:val="00237340"/>
    <w:rsid w:val="002374EE"/>
    <w:rsid w:val="00243C71"/>
    <w:rsid w:val="00246998"/>
    <w:rsid w:val="00265D42"/>
    <w:rsid w:val="00272990"/>
    <w:rsid w:val="00272A93"/>
    <w:rsid w:val="00281DE1"/>
    <w:rsid w:val="00290443"/>
    <w:rsid w:val="00294CF5"/>
    <w:rsid w:val="002A118B"/>
    <w:rsid w:val="002A3272"/>
    <w:rsid w:val="002A4267"/>
    <w:rsid w:val="002B3111"/>
    <w:rsid w:val="002B6B5E"/>
    <w:rsid w:val="002C233C"/>
    <w:rsid w:val="002C72B7"/>
    <w:rsid w:val="002C781B"/>
    <w:rsid w:val="002D2D54"/>
    <w:rsid w:val="002E3E1A"/>
    <w:rsid w:val="002F0E38"/>
    <w:rsid w:val="002F612D"/>
    <w:rsid w:val="00304E78"/>
    <w:rsid w:val="00306100"/>
    <w:rsid w:val="00306ED0"/>
    <w:rsid w:val="00307A4D"/>
    <w:rsid w:val="00314711"/>
    <w:rsid w:val="00314EDE"/>
    <w:rsid w:val="00320346"/>
    <w:rsid w:val="00321B7E"/>
    <w:rsid w:val="00326A41"/>
    <w:rsid w:val="003271A7"/>
    <w:rsid w:val="00345BFE"/>
    <w:rsid w:val="00347B9D"/>
    <w:rsid w:val="00347DCD"/>
    <w:rsid w:val="00354C82"/>
    <w:rsid w:val="00366695"/>
    <w:rsid w:val="003673C9"/>
    <w:rsid w:val="003710C4"/>
    <w:rsid w:val="003739C5"/>
    <w:rsid w:val="00376953"/>
    <w:rsid w:val="00377E84"/>
    <w:rsid w:val="00390BBB"/>
    <w:rsid w:val="00397389"/>
    <w:rsid w:val="003A164E"/>
    <w:rsid w:val="003A583D"/>
    <w:rsid w:val="003B4745"/>
    <w:rsid w:val="003B48F2"/>
    <w:rsid w:val="003C0934"/>
    <w:rsid w:val="003C1938"/>
    <w:rsid w:val="003C33B0"/>
    <w:rsid w:val="003C399C"/>
    <w:rsid w:val="003C6850"/>
    <w:rsid w:val="003D3111"/>
    <w:rsid w:val="003D5B51"/>
    <w:rsid w:val="003F6C1C"/>
    <w:rsid w:val="004017E5"/>
    <w:rsid w:val="00403B74"/>
    <w:rsid w:val="00403F4E"/>
    <w:rsid w:val="00405C7C"/>
    <w:rsid w:val="00410D02"/>
    <w:rsid w:val="00412E0F"/>
    <w:rsid w:val="00425637"/>
    <w:rsid w:val="00431D7D"/>
    <w:rsid w:val="0043565D"/>
    <w:rsid w:val="00436536"/>
    <w:rsid w:val="00441988"/>
    <w:rsid w:val="00442274"/>
    <w:rsid w:val="00443A0C"/>
    <w:rsid w:val="0044598B"/>
    <w:rsid w:val="0044655B"/>
    <w:rsid w:val="0045630F"/>
    <w:rsid w:val="00463DE1"/>
    <w:rsid w:val="004672AB"/>
    <w:rsid w:val="00480B55"/>
    <w:rsid w:val="00481692"/>
    <w:rsid w:val="004827F9"/>
    <w:rsid w:val="004908D8"/>
    <w:rsid w:val="00490F36"/>
    <w:rsid w:val="004926AD"/>
    <w:rsid w:val="00492C5B"/>
    <w:rsid w:val="00494B09"/>
    <w:rsid w:val="00496500"/>
    <w:rsid w:val="004975E6"/>
    <w:rsid w:val="004A0574"/>
    <w:rsid w:val="004A1F0E"/>
    <w:rsid w:val="004A31C5"/>
    <w:rsid w:val="004A5351"/>
    <w:rsid w:val="004A71C1"/>
    <w:rsid w:val="004B625D"/>
    <w:rsid w:val="004D2914"/>
    <w:rsid w:val="004D48EC"/>
    <w:rsid w:val="004E03C0"/>
    <w:rsid w:val="004E6006"/>
    <w:rsid w:val="004F0707"/>
    <w:rsid w:val="004F083F"/>
    <w:rsid w:val="004F28B4"/>
    <w:rsid w:val="00502A40"/>
    <w:rsid w:val="0052219E"/>
    <w:rsid w:val="00524C96"/>
    <w:rsid w:val="00525B87"/>
    <w:rsid w:val="005271FB"/>
    <w:rsid w:val="0053035A"/>
    <w:rsid w:val="005316F6"/>
    <w:rsid w:val="0053415E"/>
    <w:rsid w:val="00535ED4"/>
    <w:rsid w:val="00537442"/>
    <w:rsid w:val="005446D1"/>
    <w:rsid w:val="00545B40"/>
    <w:rsid w:val="005474F0"/>
    <w:rsid w:val="00551262"/>
    <w:rsid w:val="00552900"/>
    <w:rsid w:val="00555801"/>
    <w:rsid w:val="0055597A"/>
    <w:rsid w:val="00560E93"/>
    <w:rsid w:val="00562502"/>
    <w:rsid w:val="00562B34"/>
    <w:rsid w:val="00566032"/>
    <w:rsid w:val="00566C1E"/>
    <w:rsid w:val="005714BB"/>
    <w:rsid w:val="00571FDC"/>
    <w:rsid w:val="00575D78"/>
    <w:rsid w:val="00580C39"/>
    <w:rsid w:val="0058330B"/>
    <w:rsid w:val="00583594"/>
    <w:rsid w:val="00586410"/>
    <w:rsid w:val="00592364"/>
    <w:rsid w:val="005A5CB0"/>
    <w:rsid w:val="005A6088"/>
    <w:rsid w:val="005A7A0B"/>
    <w:rsid w:val="005C01CC"/>
    <w:rsid w:val="005D1A9E"/>
    <w:rsid w:val="005D1D6A"/>
    <w:rsid w:val="005D2A94"/>
    <w:rsid w:val="005D3014"/>
    <w:rsid w:val="005D4474"/>
    <w:rsid w:val="005E24CC"/>
    <w:rsid w:val="005E70DF"/>
    <w:rsid w:val="005E792F"/>
    <w:rsid w:val="005F0B32"/>
    <w:rsid w:val="006011A8"/>
    <w:rsid w:val="006112E8"/>
    <w:rsid w:val="006137E3"/>
    <w:rsid w:val="00614EB7"/>
    <w:rsid w:val="00617A60"/>
    <w:rsid w:val="0062237B"/>
    <w:rsid w:val="00626F96"/>
    <w:rsid w:val="00627220"/>
    <w:rsid w:val="00630A71"/>
    <w:rsid w:val="0063150A"/>
    <w:rsid w:val="00636BCF"/>
    <w:rsid w:val="00637023"/>
    <w:rsid w:val="00640BE4"/>
    <w:rsid w:val="006424D8"/>
    <w:rsid w:val="00652F39"/>
    <w:rsid w:val="006539BE"/>
    <w:rsid w:val="006577E0"/>
    <w:rsid w:val="006643FA"/>
    <w:rsid w:val="006648A7"/>
    <w:rsid w:val="00666410"/>
    <w:rsid w:val="0067141B"/>
    <w:rsid w:val="00672779"/>
    <w:rsid w:val="0067418F"/>
    <w:rsid w:val="00674F79"/>
    <w:rsid w:val="00680483"/>
    <w:rsid w:val="00685BF9"/>
    <w:rsid w:val="006926E0"/>
    <w:rsid w:val="00697424"/>
    <w:rsid w:val="006A7D78"/>
    <w:rsid w:val="006B0700"/>
    <w:rsid w:val="006C1074"/>
    <w:rsid w:val="006C543A"/>
    <w:rsid w:val="006D1494"/>
    <w:rsid w:val="006D6C66"/>
    <w:rsid w:val="006E398D"/>
    <w:rsid w:val="006F3C5F"/>
    <w:rsid w:val="0070106C"/>
    <w:rsid w:val="00701224"/>
    <w:rsid w:val="0070201D"/>
    <w:rsid w:val="007046C0"/>
    <w:rsid w:val="007061AB"/>
    <w:rsid w:val="00714C76"/>
    <w:rsid w:val="00721E37"/>
    <w:rsid w:val="007234F3"/>
    <w:rsid w:val="00737B89"/>
    <w:rsid w:val="007467A5"/>
    <w:rsid w:val="0074776E"/>
    <w:rsid w:val="007554CE"/>
    <w:rsid w:val="00756F55"/>
    <w:rsid w:val="00757AA0"/>
    <w:rsid w:val="007641FD"/>
    <w:rsid w:val="0076687C"/>
    <w:rsid w:val="007676C2"/>
    <w:rsid w:val="00771996"/>
    <w:rsid w:val="007743A7"/>
    <w:rsid w:val="007A33EE"/>
    <w:rsid w:val="007A3D20"/>
    <w:rsid w:val="007A4739"/>
    <w:rsid w:val="007A4CF7"/>
    <w:rsid w:val="007C3B16"/>
    <w:rsid w:val="007D5F34"/>
    <w:rsid w:val="007D704C"/>
    <w:rsid w:val="007D7213"/>
    <w:rsid w:val="007D7B57"/>
    <w:rsid w:val="007E1B06"/>
    <w:rsid w:val="007E5D5B"/>
    <w:rsid w:val="007F4BF8"/>
    <w:rsid w:val="00801DBE"/>
    <w:rsid w:val="00802F31"/>
    <w:rsid w:val="008125D8"/>
    <w:rsid w:val="00813593"/>
    <w:rsid w:val="008143CD"/>
    <w:rsid w:val="00831ABB"/>
    <w:rsid w:val="0083385D"/>
    <w:rsid w:val="00833945"/>
    <w:rsid w:val="00833972"/>
    <w:rsid w:val="00833A9B"/>
    <w:rsid w:val="00836B80"/>
    <w:rsid w:val="0086504D"/>
    <w:rsid w:val="00867649"/>
    <w:rsid w:val="00873A66"/>
    <w:rsid w:val="008743E1"/>
    <w:rsid w:val="00876057"/>
    <w:rsid w:val="00877383"/>
    <w:rsid w:val="00880030"/>
    <w:rsid w:val="0088181B"/>
    <w:rsid w:val="00893082"/>
    <w:rsid w:val="00896C6F"/>
    <w:rsid w:val="00897524"/>
    <w:rsid w:val="008A680F"/>
    <w:rsid w:val="008C0E9C"/>
    <w:rsid w:val="008C1F55"/>
    <w:rsid w:val="008C48BA"/>
    <w:rsid w:val="008C7085"/>
    <w:rsid w:val="008C78B4"/>
    <w:rsid w:val="008D265A"/>
    <w:rsid w:val="008D63F9"/>
    <w:rsid w:val="008D7F5B"/>
    <w:rsid w:val="008F2E1A"/>
    <w:rsid w:val="008F38EF"/>
    <w:rsid w:val="008F5E1F"/>
    <w:rsid w:val="00900C64"/>
    <w:rsid w:val="009062D0"/>
    <w:rsid w:val="00910733"/>
    <w:rsid w:val="00910E9A"/>
    <w:rsid w:val="00913C0F"/>
    <w:rsid w:val="00914BE5"/>
    <w:rsid w:val="009177A5"/>
    <w:rsid w:val="00923CDF"/>
    <w:rsid w:val="00926E5B"/>
    <w:rsid w:val="009276B2"/>
    <w:rsid w:val="009340AB"/>
    <w:rsid w:val="00936601"/>
    <w:rsid w:val="00937888"/>
    <w:rsid w:val="00937D9C"/>
    <w:rsid w:val="009400A5"/>
    <w:rsid w:val="009467F0"/>
    <w:rsid w:val="00952F63"/>
    <w:rsid w:val="0095345E"/>
    <w:rsid w:val="009536A8"/>
    <w:rsid w:val="00953F92"/>
    <w:rsid w:val="00954A47"/>
    <w:rsid w:val="00957486"/>
    <w:rsid w:val="00960A93"/>
    <w:rsid w:val="00970462"/>
    <w:rsid w:val="00971586"/>
    <w:rsid w:val="00972175"/>
    <w:rsid w:val="00973E19"/>
    <w:rsid w:val="00983238"/>
    <w:rsid w:val="00990790"/>
    <w:rsid w:val="0099524F"/>
    <w:rsid w:val="009953D5"/>
    <w:rsid w:val="009972FA"/>
    <w:rsid w:val="009A4E07"/>
    <w:rsid w:val="009B23CB"/>
    <w:rsid w:val="009B2555"/>
    <w:rsid w:val="009B27AA"/>
    <w:rsid w:val="009B5024"/>
    <w:rsid w:val="009B50A9"/>
    <w:rsid w:val="009C1154"/>
    <w:rsid w:val="009C1D1E"/>
    <w:rsid w:val="009C3C22"/>
    <w:rsid w:val="009C4A37"/>
    <w:rsid w:val="009D36C2"/>
    <w:rsid w:val="009D52D8"/>
    <w:rsid w:val="009D6471"/>
    <w:rsid w:val="009F312D"/>
    <w:rsid w:val="009F7379"/>
    <w:rsid w:val="00A00005"/>
    <w:rsid w:val="00A0161F"/>
    <w:rsid w:val="00A02A2D"/>
    <w:rsid w:val="00A206D0"/>
    <w:rsid w:val="00A27EDA"/>
    <w:rsid w:val="00A3057A"/>
    <w:rsid w:val="00A33848"/>
    <w:rsid w:val="00A341F2"/>
    <w:rsid w:val="00A52B02"/>
    <w:rsid w:val="00A601B4"/>
    <w:rsid w:val="00A603D8"/>
    <w:rsid w:val="00A64F55"/>
    <w:rsid w:val="00A6681C"/>
    <w:rsid w:val="00A66C77"/>
    <w:rsid w:val="00A70759"/>
    <w:rsid w:val="00A74397"/>
    <w:rsid w:val="00A84E81"/>
    <w:rsid w:val="00A96089"/>
    <w:rsid w:val="00AA2B97"/>
    <w:rsid w:val="00AA6DD3"/>
    <w:rsid w:val="00AA7466"/>
    <w:rsid w:val="00AA7E70"/>
    <w:rsid w:val="00AB1CBA"/>
    <w:rsid w:val="00AB284E"/>
    <w:rsid w:val="00AB2BE1"/>
    <w:rsid w:val="00AB4C64"/>
    <w:rsid w:val="00AB4CE0"/>
    <w:rsid w:val="00AB70AE"/>
    <w:rsid w:val="00AC4FC6"/>
    <w:rsid w:val="00AC6808"/>
    <w:rsid w:val="00AD1AC8"/>
    <w:rsid w:val="00AE060D"/>
    <w:rsid w:val="00AE298E"/>
    <w:rsid w:val="00AF5CC5"/>
    <w:rsid w:val="00B0059F"/>
    <w:rsid w:val="00B128D0"/>
    <w:rsid w:val="00B13220"/>
    <w:rsid w:val="00B133D9"/>
    <w:rsid w:val="00B15BF9"/>
    <w:rsid w:val="00B2061B"/>
    <w:rsid w:val="00B21E54"/>
    <w:rsid w:val="00B228D3"/>
    <w:rsid w:val="00B241D5"/>
    <w:rsid w:val="00B340C5"/>
    <w:rsid w:val="00B4165B"/>
    <w:rsid w:val="00B4315B"/>
    <w:rsid w:val="00B445A4"/>
    <w:rsid w:val="00B47754"/>
    <w:rsid w:val="00B520BA"/>
    <w:rsid w:val="00B73A1E"/>
    <w:rsid w:val="00B75EC3"/>
    <w:rsid w:val="00B77155"/>
    <w:rsid w:val="00B801AF"/>
    <w:rsid w:val="00B80476"/>
    <w:rsid w:val="00B954EC"/>
    <w:rsid w:val="00BA5B3C"/>
    <w:rsid w:val="00BB3991"/>
    <w:rsid w:val="00BB3F45"/>
    <w:rsid w:val="00BC4CE0"/>
    <w:rsid w:val="00BD2466"/>
    <w:rsid w:val="00BD6423"/>
    <w:rsid w:val="00BE0EF4"/>
    <w:rsid w:val="00BF1F70"/>
    <w:rsid w:val="00BF4694"/>
    <w:rsid w:val="00C0722A"/>
    <w:rsid w:val="00C1639A"/>
    <w:rsid w:val="00C1649F"/>
    <w:rsid w:val="00C2721F"/>
    <w:rsid w:val="00C30519"/>
    <w:rsid w:val="00C37A1B"/>
    <w:rsid w:val="00C431BE"/>
    <w:rsid w:val="00C46751"/>
    <w:rsid w:val="00C46E81"/>
    <w:rsid w:val="00C5182B"/>
    <w:rsid w:val="00C546A8"/>
    <w:rsid w:val="00C5660D"/>
    <w:rsid w:val="00C56CA6"/>
    <w:rsid w:val="00C617CE"/>
    <w:rsid w:val="00C63E6B"/>
    <w:rsid w:val="00C73937"/>
    <w:rsid w:val="00C763CA"/>
    <w:rsid w:val="00C81023"/>
    <w:rsid w:val="00C83322"/>
    <w:rsid w:val="00C93904"/>
    <w:rsid w:val="00C93AC6"/>
    <w:rsid w:val="00CA243A"/>
    <w:rsid w:val="00CA4BD6"/>
    <w:rsid w:val="00CB1AD6"/>
    <w:rsid w:val="00CB5289"/>
    <w:rsid w:val="00CB6253"/>
    <w:rsid w:val="00CB6C4A"/>
    <w:rsid w:val="00CB751D"/>
    <w:rsid w:val="00CC00BD"/>
    <w:rsid w:val="00CC01E7"/>
    <w:rsid w:val="00CC0879"/>
    <w:rsid w:val="00CC1DEC"/>
    <w:rsid w:val="00CC3DEC"/>
    <w:rsid w:val="00CC73F5"/>
    <w:rsid w:val="00CD5AB3"/>
    <w:rsid w:val="00CE15CC"/>
    <w:rsid w:val="00CE3595"/>
    <w:rsid w:val="00CE5176"/>
    <w:rsid w:val="00CE562F"/>
    <w:rsid w:val="00CE5BBA"/>
    <w:rsid w:val="00CF4F27"/>
    <w:rsid w:val="00CF50BE"/>
    <w:rsid w:val="00CF547C"/>
    <w:rsid w:val="00CF75E9"/>
    <w:rsid w:val="00D06D85"/>
    <w:rsid w:val="00D13440"/>
    <w:rsid w:val="00D16EC3"/>
    <w:rsid w:val="00D2274A"/>
    <w:rsid w:val="00D26B71"/>
    <w:rsid w:val="00D35BB8"/>
    <w:rsid w:val="00D44825"/>
    <w:rsid w:val="00D466E4"/>
    <w:rsid w:val="00D467DD"/>
    <w:rsid w:val="00D52168"/>
    <w:rsid w:val="00D534DA"/>
    <w:rsid w:val="00D536FA"/>
    <w:rsid w:val="00D6268F"/>
    <w:rsid w:val="00D6408E"/>
    <w:rsid w:val="00D646C0"/>
    <w:rsid w:val="00D657C5"/>
    <w:rsid w:val="00D718F2"/>
    <w:rsid w:val="00D8048C"/>
    <w:rsid w:val="00D87CC2"/>
    <w:rsid w:val="00D9147E"/>
    <w:rsid w:val="00D92470"/>
    <w:rsid w:val="00D97DB8"/>
    <w:rsid w:val="00DB56A2"/>
    <w:rsid w:val="00DC0E1D"/>
    <w:rsid w:val="00DC23D4"/>
    <w:rsid w:val="00DC2851"/>
    <w:rsid w:val="00DE4A28"/>
    <w:rsid w:val="00DF1B9B"/>
    <w:rsid w:val="00DF1F60"/>
    <w:rsid w:val="00E07B6B"/>
    <w:rsid w:val="00E110F6"/>
    <w:rsid w:val="00E12CF3"/>
    <w:rsid w:val="00E15AE5"/>
    <w:rsid w:val="00E25574"/>
    <w:rsid w:val="00E317C8"/>
    <w:rsid w:val="00E34C99"/>
    <w:rsid w:val="00E465C0"/>
    <w:rsid w:val="00E5091B"/>
    <w:rsid w:val="00E52110"/>
    <w:rsid w:val="00E5213B"/>
    <w:rsid w:val="00E523AA"/>
    <w:rsid w:val="00E64966"/>
    <w:rsid w:val="00E65329"/>
    <w:rsid w:val="00E70599"/>
    <w:rsid w:val="00E71A1A"/>
    <w:rsid w:val="00E85053"/>
    <w:rsid w:val="00E86913"/>
    <w:rsid w:val="00E87FB0"/>
    <w:rsid w:val="00E91AA4"/>
    <w:rsid w:val="00E9449A"/>
    <w:rsid w:val="00E96D3A"/>
    <w:rsid w:val="00EA37F9"/>
    <w:rsid w:val="00EB2AC9"/>
    <w:rsid w:val="00EB4101"/>
    <w:rsid w:val="00EB7A47"/>
    <w:rsid w:val="00EC4D40"/>
    <w:rsid w:val="00ED2935"/>
    <w:rsid w:val="00ED38E0"/>
    <w:rsid w:val="00ED4CC6"/>
    <w:rsid w:val="00ED57E7"/>
    <w:rsid w:val="00ED5EC6"/>
    <w:rsid w:val="00EE32C0"/>
    <w:rsid w:val="00EE5CEA"/>
    <w:rsid w:val="00EE7310"/>
    <w:rsid w:val="00EF0BC3"/>
    <w:rsid w:val="00EF2017"/>
    <w:rsid w:val="00F00133"/>
    <w:rsid w:val="00F026AB"/>
    <w:rsid w:val="00F030E8"/>
    <w:rsid w:val="00F0336F"/>
    <w:rsid w:val="00F06C5C"/>
    <w:rsid w:val="00F10B2B"/>
    <w:rsid w:val="00F11F98"/>
    <w:rsid w:val="00F157A5"/>
    <w:rsid w:val="00F16C2F"/>
    <w:rsid w:val="00F24860"/>
    <w:rsid w:val="00F32056"/>
    <w:rsid w:val="00F3592A"/>
    <w:rsid w:val="00F47843"/>
    <w:rsid w:val="00F50CB3"/>
    <w:rsid w:val="00F51A48"/>
    <w:rsid w:val="00F56778"/>
    <w:rsid w:val="00F6148F"/>
    <w:rsid w:val="00F6291E"/>
    <w:rsid w:val="00F645EE"/>
    <w:rsid w:val="00F660AB"/>
    <w:rsid w:val="00F735FA"/>
    <w:rsid w:val="00F76429"/>
    <w:rsid w:val="00F8357F"/>
    <w:rsid w:val="00F874BB"/>
    <w:rsid w:val="00F910FB"/>
    <w:rsid w:val="00F92094"/>
    <w:rsid w:val="00FA0E83"/>
    <w:rsid w:val="00FA7F7A"/>
    <w:rsid w:val="00FB43BF"/>
    <w:rsid w:val="00FC65AC"/>
    <w:rsid w:val="00FD2BAD"/>
    <w:rsid w:val="00FD2D4A"/>
    <w:rsid w:val="00FE3B12"/>
    <w:rsid w:val="00FE5591"/>
    <w:rsid w:val="00FE6B9D"/>
    <w:rsid w:val="00FF3119"/>
    <w:rsid w:val="00FF5A5B"/>
    <w:rsid w:val="00FF71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757B8"/>
  <w15:chartTrackingRefBased/>
  <w15:docId w15:val="{6F18ED5C-EE39-4FF3-9A0C-014CEE722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330B"/>
    <w:rPr>
      <w:lang w:val="en-GB" w:eastAsia="en-US"/>
    </w:rPr>
  </w:style>
  <w:style w:type="paragraph" w:styleId="1">
    <w:name w:val="heading 1"/>
    <w:basedOn w:val="a"/>
    <w:next w:val="a0"/>
    <w:link w:val="1Char"/>
    <w:qFormat/>
    <w:rsid w:val="009C1D1E"/>
    <w:pPr>
      <w:keepNext/>
      <w:numPr>
        <w:numId w:val="5"/>
      </w:numPr>
      <w:spacing w:before="240" w:after="120"/>
      <w:ind w:right="284"/>
      <w:outlineLvl w:val="0"/>
    </w:pPr>
    <w:rPr>
      <w:rFonts w:ascii="Arial" w:hAnsi="Arial"/>
      <w:b/>
      <w:sz w:val="24"/>
    </w:rPr>
  </w:style>
  <w:style w:type="paragraph" w:styleId="2">
    <w:name w:val="heading 2"/>
    <w:basedOn w:val="a"/>
    <w:next w:val="a0"/>
    <w:qFormat/>
    <w:rsid w:val="009C1D1E"/>
    <w:pPr>
      <w:keepNext/>
      <w:numPr>
        <w:ilvl w:val="1"/>
        <w:numId w:val="5"/>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5"/>
      </w:numPr>
      <w:spacing w:before="120" w:after="120"/>
      <w:outlineLvl w:val="2"/>
    </w:pPr>
    <w:rPr>
      <w:rFonts w:ascii="Arial" w:hAnsi="Arial"/>
      <w:sz w:val="24"/>
    </w:rPr>
  </w:style>
  <w:style w:type="paragraph" w:styleId="4">
    <w:name w:val="heading 4"/>
    <w:basedOn w:val="a"/>
    <w:next w:val="a0"/>
    <w:qFormat/>
    <w:rsid w:val="00CE5BBA"/>
    <w:pPr>
      <w:keepNext/>
      <w:numPr>
        <w:ilvl w:val="3"/>
        <w:numId w:val="5"/>
      </w:numPr>
      <w:spacing w:before="240" w:after="60"/>
      <w:outlineLvl w:val="3"/>
    </w:pPr>
    <w:rPr>
      <w:b/>
      <w:bCs/>
      <w:sz w:val="28"/>
      <w:szCs w:val="28"/>
    </w:rPr>
  </w:style>
  <w:style w:type="paragraph" w:styleId="5">
    <w:name w:val="heading 5"/>
    <w:basedOn w:val="a"/>
    <w:next w:val="a"/>
    <w:qFormat/>
    <w:rsid w:val="00CE5BBA"/>
    <w:pPr>
      <w:keepNext/>
      <w:numPr>
        <w:ilvl w:val="4"/>
        <w:numId w:val="5"/>
      </w:numPr>
      <w:jc w:val="center"/>
      <w:outlineLvl w:val="4"/>
    </w:pPr>
    <w:rPr>
      <w:rFonts w:ascii="Arial" w:hAnsi="Arial"/>
      <w:b/>
      <w:sz w:val="24"/>
    </w:rPr>
  </w:style>
  <w:style w:type="paragraph" w:styleId="6">
    <w:name w:val="heading 6"/>
    <w:basedOn w:val="a"/>
    <w:next w:val="a"/>
    <w:qFormat/>
    <w:rsid w:val="00CE5BBA"/>
    <w:pPr>
      <w:keepNext/>
      <w:numPr>
        <w:ilvl w:val="5"/>
        <w:numId w:val="5"/>
      </w:numPr>
      <w:outlineLvl w:val="5"/>
    </w:pPr>
    <w:rPr>
      <w:rFonts w:ascii="Arial" w:hAnsi="Arial"/>
      <w:b/>
      <w:color w:val="C0C0C0"/>
      <w:sz w:val="24"/>
    </w:rPr>
  </w:style>
  <w:style w:type="paragraph" w:styleId="7">
    <w:name w:val="heading 7"/>
    <w:basedOn w:val="a"/>
    <w:next w:val="a"/>
    <w:qFormat/>
    <w:rsid w:val="00CE5BBA"/>
    <w:pPr>
      <w:numPr>
        <w:ilvl w:val="6"/>
        <w:numId w:val="5"/>
      </w:numPr>
      <w:spacing w:before="240" w:after="60"/>
      <w:outlineLvl w:val="6"/>
    </w:pPr>
    <w:rPr>
      <w:sz w:val="24"/>
      <w:szCs w:val="24"/>
    </w:rPr>
  </w:style>
  <w:style w:type="paragraph" w:styleId="8">
    <w:name w:val="heading 8"/>
    <w:basedOn w:val="a"/>
    <w:next w:val="a"/>
    <w:qFormat/>
    <w:rsid w:val="00CE5BBA"/>
    <w:pPr>
      <w:numPr>
        <w:ilvl w:val="7"/>
        <w:numId w:val="5"/>
      </w:numPr>
      <w:spacing w:before="240" w:after="60"/>
      <w:outlineLvl w:val="7"/>
    </w:pPr>
    <w:rPr>
      <w:i/>
      <w:iCs/>
      <w:sz w:val="24"/>
      <w:szCs w:val="24"/>
    </w:rPr>
  </w:style>
  <w:style w:type="paragraph" w:styleId="9">
    <w:name w:val="heading 9"/>
    <w:basedOn w:val="a"/>
    <w:next w:val="a"/>
    <w:qFormat/>
    <w:rsid w:val="00CE5BBA"/>
    <w:pPr>
      <w:numPr>
        <w:ilvl w:val="8"/>
        <w:numId w:val="5"/>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0"/>
    <w:rsid w:val="009C1D1E"/>
    <w:pPr>
      <w:spacing w:after="120"/>
    </w:pPr>
  </w:style>
  <w:style w:type="table" w:styleId="a9">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basedOn w:val="a"/>
    <w:next w:val="a"/>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134CFA"/>
    <w:rPr>
      <w:color w:val="0000FF"/>
      <w:u w:val="single"/>
    </w:rPr>
  </w:style>
  <w:style w:type="character" w:styleId="af">
    <w:name w:val="annotation reference"/>
    <w:semiHidden/>
    <w:rsid w:val="00134CFA"/>
    <w:rPr>
      <w:sz w:val="16"/>
    </w:rPr>
  </w:style>
  <w:style w:type="character" w:customStyle="1" w:styleId="UnresolvedMention">
    <w:name w:val="Unresolved Mention"/>
    <w:basedOn w:val="a1"/>
    <w:uiPriority w:val="99"/>
    <w:semiHidden/>
    <w:unhideWhenUsed/>
    <w:rsid w:val="00DE4A28"/>
    <w:rPr>
      <w:color w:val="605E5C"/>
      <w:shd w:val="clear" w:color="auto" w:fill="E1DFDD"/>
    </w:rPr>
  </w:style>
  <w:style w:type="character" w:styleId="af0">
    <w:name w:val="FollowedHyperlink"/>
    <w:basedOn w:val="a1"/>
    <w:rsid w:val="001C4A8C"/>
    <w:rPr>
      <w:color w:val="954F72" w:themeColor="followedHyperlink"/>
      <w:u w:val="single"/>
    </w:rPr>
  </w:style>
  <w:style w:type="paragraph" w:styleId="af1">
    <w:name w:val="annotation subject"/>
    <w:basedOn w:val="a6"/>
    <w:next w:val="a6"/>
    <w:link w:val="Char1"/>
    <w:rsid w:val="00771996"/>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1"/>
    <w:link w:val="a6"/>
    <w:semiHidden/>
    <w:rsid w:val="00771996"/>
    <w:rPr>
      <w:rFonts w:ascii="Arial" w:hAnsi="Arial"/>
      <w:lang w:val="en-GB" w:eastAsia="en-US"/>
    </w:rPr>
  </w:style>
  <w:style w:type="character" w:customStyle="1" w:styleId="Char1">
    <w:name w:val="批注主题 Char"/>
    <w:basedOn w:val="Char"/>
    <w:link w:val="af1"/>
    <w:rsid w:val="00771996"/>
    <w:rPr>
      <w:rFonts w:ascii="Arial" w:hAnsi="Arial"/>
      <w:b/>
      <w:bCs/>
      <w:lang w:val="en-GB" w:eastAsia="en-US"/>
    </w:rPr>
  </w:style>
  <w:style w:type="paragraph" w:styleId="af2">
    <w:name w:val="Balloon Text"/>
    <w:basedOn w:val="a"/>
    <w:link w:val="Char2"/>
    <w:semiHidden/>
    <w:unhideWhenUsed/>
    <w:rsid w:val="00771996"/>
    <w:rPr>
      <w:sz w:val="18"/>
      <w:szCs w:val="18"/>
    </w:rPr>
  </w:style>
  <w:style w:type="character" w:customStyle="1" w:styleId="Char2">
    <w:name w:val="批注框文本 Char"/>
    <w:basedOn w:val="a1"/>
    <w:link w:val="af2"/>
    <w:semiHidden/>
    <w:rsid w:val="00771996"/>
    <w:rPr>
      <w:sz w:val="18"/>
      <w:szCs w:val="18"/>
      <w:lang w:val="en-GB" w:eastAsia="en-US"/>
    </w:rPr>
  </w:style>
  <w:style w:type="character" w:customStyle="1" w:styleId="CRCoverPageChar">
    <w:name w:val="CR Cover Page Char"/>
    <w:link w:val="CRCoverPage"/>
    <w:qFormat/>
    <w:locked/>
    <w:rsid w:val="00A52B02"/>
    <w:rPr>
      <w:rFonts w:ascii="Arial" w:hAnsi="Arial"/>
      <w:lang w:val="en-GB" w:eastAsia="en-US"/>
    </w:rPr>
  </w:style>
  <w:style w:type="character" w:customStyle="1" w:styleId="Char0">
    <w:name w:val="正文文本 Char"/>
    <w:basedOn w:val="a1"/>
    <w:link w:val="a0"/>
    <w:rsid w:val="00B13220"/>
    <w:rPr>
      <w:lang w:val="en-GB" w:eastAsia="en-US"/>
    </w:rPr>
  </w:style>
  <w:style w:type="paragraph" w:customStyle="1" w:styleId="TAL">
    <w:name w:val="TAL"/>
    <w:basedOn w:val="a"/>
    <w:link w:val="TALChar"/>
    <w:qFormat/>
    <w:rsid w:val="00AC6808"/>
    <w:pPr>
      <w:keepNext/>
      <w:keepLines/>
      <w:overflowPunct w:val="0"/>
      <w:autoSpaceDE w:val="0"/>
      <w:autoSpaceDN w:val="0"/>
      <w:adjustRightInd w:val="0"/>
      <w:textAlignment w:val="baseline"/>
    </w:pPr>
    <w:rPr>
      <w:rFonts w:ascii="Arial" w:eastAsia="宋体" w:hAnsi="Arial"/>
      <w:sz w:val="18"/>
      <w:lang w:eastAsia="en-GB"/>
    </w:rPr>
  </w:style>
  <w:style w:type="paragraph" w:customStyle="1" w:styleId="TAH">
    <w:name w:val="TAH"/>
    <w:basedOn w:val="TAC"/>
    <w:link w:val="TAHCar"/>
    <w:qFormat/>
    <w:rsid w:val="00AC6808"/>
    <w:rPr>
      <w:b/>
    </w:rPr>
  </w:style>
  <w:style w:type="paragraph" w:customStyle="1" w:styleId="TAC">
    <w:name w:val="TAC"/>
    <w:basedOn w:val="TAL"/>
    <w:link w:val="TACCar"/>
    <w:qFormat/>
    <w:rsid w:val="00AC6808"/>
    <w:pPr>
      <w:jc w:val="center"/>
    </w:pPr>
  </w:style>
  <w:style w:type="paragraph" w:customStyle="1" w:styleId="TH">
    <w:name w:val="TH"/>
    <w:basedOn w:val="a"/>
    <w:link w:val="THChar"/>
    <w:qFormat/>
    <w:rsid w:val="00AC6808"/>
    <w:pPr>
      <w:keepNext/>
      <w:keepLines/>
      <w:overflowPunct w:val="0"/>
      <w:autoSpaceDE w:val="0"/>
      <w:autoSpaceDN w:val="0"/>
      <w:adjustRightInd w:val="0"/>
      <w:spacing w:before="60" w:after="180"/>
      <w:jc w:val="center"/>
      <w:textAlignment w:val="baseline"/>
    </w:pPr>
    <w:rPr>
      <w:rFonts w:ascii="Arial" w:eastAsia="宋体" w:hAnsi="Arial"/>
      <w:b/>
      <w:lang w:eastAsia="en-GB"/>
    </w:rPr>
  </w:style>
  <w:style w:type="paragraph" w:customStyle="1" w:styleId="TAN">
    <w:name w:val="TAN"/>
    <w:basedOn w:val="TAL"/>
    <w:link w:val="TANChar"/>
    <w:rsid w:val="00AC6808"/>
    <w:pPr>
      <w:ind w:left="851" w:hanging="851"/>
    </w:pPr>
  </w:style>
  <w:style w:type="character" w:customStyle="1" w:styleId="TALChar">
    <w:name w:val="TAL Char"/>
    <w:link w:val="TAL"/>
    <w:qFormat/>
    <w:rsid w:val="00AC6808"/>
    <w:rPr>
      <w:rFonts w:ascii="Arial" w:eastAsia="宋体" w:hAnsi="Arial"/>
      <w:sz w:val="18"/>
      <w:lang w:val="en-GB" w:eastAsia="en-GB"/>
    </w:rPr>
  </w:style>
  <w:style w:type="character" w:customStyle="1" w:styleId="TAHCar">
    <w:name w:val="TAH Car"/>
    <w:link w:val="TAH"/>
    <w:qFormat/>
    <w:rsid w:val="00AC6808"/>
    <w:rPr>
      <w:rFonts w:ascii="Arial" w:eastAsia="宋体" w:hAnsi="Arial"/>
      <w:b/>
      <w:sz w:val="18"/>
      <w:lang w:val="en-GB" w:eastAsia="en-GB"/>
    </w:rPr>
  </w:style>
  <w:style w:type="character" w:customStyle="1" w:styleId="THChar">
    <w:name w:val="TH Char"/>
    <w:link w:val="TH"/>
    <w:qFormat/>
    <w:rsid w:val="00AC6808"/>
    <w:rPr>
      <w:rFonts w:ascii="Arial" w:eastAsia="宋体" w:hAnsi="Arial"/>
      <w:b/>
      <w:lang w:val="en-GB" w:eastAsia="en-GB"/>
    </w:rPr>
  </w:style>
  <w:style w:type="character" w:customStyle="1" w:styleId="TACCar">
    <w:name w:val="TAC Car"/>
    <w:link w:val="TAC"/>
    <w:qFormat/>
    <w:rsid w:val="00AC6808"/>
    <w:rPr>
      <w:rFonts w:ascii="Arial" w:eastAsia="宋体" w:hAnsi="Arial"/>
      <w:sz w:val="18"/>
      <w:lang w:val="en-GB" w:eastAsia="en-GB"/>
    </w:rPr>
  </w:style>
  <w:style w:type="character" w:customStyle="1" w:styleId="TANChar">
    <w:name w:val="TAN Char"/>
    <w:link w:val="TAN"/>
    <w:qFormat/>
    <w:rsid w:val="00AC6808"/>
    <w:rPr>
      <w:rFonts w:ascii="Arial" w:eastAsia="宋体" w:hAnsi="Arial"/>
      <w:sz w:val="18"/>
      <w:lang w:val="en-GB" w:eastAsia="en-GB"/>
    </w:rPr>
  </w:style>
  <w:style w:type="character" w:customStyle="1" w:styleId="TALCar">
    <w:name w:val="TAL Car"/>
    <w:qFormat/>
    <w:rsid w:val="00535ED4"/>
    <w:rPr>
      <w:rFonts w:ascii="Arial" w:eastAsia="Times New Roman" w:hAnsi="Arial"/>
      <w:sz w:val="18"/>
    </w:rPr>
  </w:style>
  <w:style w:type="character" w:customStyle="1" w:styleId="1Char">
    <w:name w:val="标题 1 Char"/>
    <w:basedOn w:val="a1"/>
    <w:link w:val="1"/>
    <w:rsid w:val="009953D5"/>
    <w:rPr>
      <w:rFonts w:ascii="Arial" w:hAnsi="Arial"/>
      <w:b/>
      <w:sz w:val="24"/>
      <w:lang w:val="en-GB" w:eastAsia="en-US"/>
    </w:rPr>
  </w:style>
  <w:style w:type="paragraph" w:customStyle="1" w:styleId="NO">
    <w:name w:val="NO"/>
    <w:basedOn w:val="a"/>
    <w:link w:val="NOChar"/>
    <w:qFormat/>
    <w:rsid w:val="007A4CF7"/>
    <w:pPr>
      <w:keepLines/>
      <w:spacing w:after="180"/>
      <w:ind w:left="1135" w:hanging="851"/>
    </w:pPr>
    <w:rPr>
      <w:rFonts w:eastAsia="宋体"/>
    </w:rPr>
  </w:style>
  <w:style w:type="paragraph" w:customStyle="1" w:styleId="B2">
    <w:name w:val="B2"/>
    <w:basedOn w:val="21"/>
    <w:link w:val="B2Char"/>
    <w:qFormat/>
    <w:rsid w:val="007A4CF7"/>
    <w:pPr>
      <w:spacing w:after="180"/>
      <w:ind w:leftChars="0" w:left="851" w:firstLineChars="0" w:hanging="284"/>
      <w:contextualSpacing w:val="0"/>
    </w:pPr>
    <w:rPr>
      <w:rFonts w:eastAsia="宋体"/>
    </w:rPr>
  </w:style>
  <w:style w:type="paragraph" w:customStyle="1" w:styleId="B3">
    <w:name w:val="B3"/>
    <w:basedOn w:val="30"/>
    <w:link w:val="B3Char"/>
    <w:qFormat/>
    <w:rsid w:val="007A4CF7"/>
    <w:pPr>
      <w:spacing w:after="180"/>
      <w:ind w:leftChars="0" w:left="1135" w:firstLineChars="0" w:hanging="284"/>
      <w:contextualSpacing w:val="0"/>
    </w:pPr>
    <w:rPr>
      <w:rFonts w:eastAsia="宋体"/>
    </w:rPr>
  </w:style>
  <w:style w:type="paragraph" w:customStyle="1" w:styleId="B4">
    <w:name w:val="B4"/>
    <w:basedOn w:val="40"/>
    <w:link w:val="B4Char"/>
    <w:qFormat/>
    <w:rsid w:val="007A4CF7"/>
    <w:pPr>
      <w:spacing w:after="180"/>
      <w:ind w:leftChars="0" w:left="1418" w:firstLineChars="0" w:hanging="284"/>
      <w:contextualSpacing w:val="0"/>
    </w:pPr>
    <w:rPr>
      <w:rFonts w:eastAsia="宋体"/>
    </w:rPr>
  </w:style>
  <w:style w:type="paragraph" w:customStyle="1" w:styleId="B5">
    <w:name w:val="B5"/>
    <w:basedOn w:val="50"/>
    <w:link w:val="B5Char"/>
    <w:qFormat/>
    <w:rsid w:val="007A4CF7"/>
    <w:pPr>
      <w:spacing w:after="180"/>
      <w:ind w:leftChars="0" w:left="1702" w:firstLineChars="0" w:hanging="284"/>
      <w:contextualSpacing w:val="0"/>
    </w:pPr>
    <w:rPr>
      <w:rFonts w:eastAsia="宋体"/>
    </w:rPr>
  </w:style>
  <w:style w:type="character" w:customStyle="1" w:styleId="B1Char">
    <w:name w:val="B1 Char"/>
    <w:basedOn w:val="a1"/>
    <w:link w:val="B1"/>
    <w:qFormat/>
    <w:rsid w:val="007A4CF7"/>
    <w:rPr>
      <w:rFonts w:ascii="Arial" w:hAnsi="Arial"/>
      <w:lang w:val="en-GB" w:eastAsia="en-US"/>
    </w:rPr>
  </w:style>
  <w:style w:type="character" w:customStyle="1" w:styleId="NOChar">
    <w:name w:val="NO Char"/>
    <w:basedOn w:val="a1"/>
    <w:link w:val="NO"/>
    <w:qFormat/>
    <w:rsid w:val="007A4CF7"/>
    <w:rPr>
      <w:rFonts w:eastAsia="宋体"/>
      <w:lang w:val="en-GB" w:eastAsia="en-US"/>
    </w:rPr>
  </w:style>
  <w:style w:type="character" w:customStyle="1" w:styleId="B2Char">
    <w:name w:val="B2 Char"/>
    <w:basedOn w:val="a1"/>
    <w:link w:val="B2"/>
    <w:qFormat/>
    <w:rsid w:val="007A4CF7"/>
    <w:rPr>
      <w:rFonts w:eastAsia="宋体"/>
      <w:lang w:val="en-GB" w:eastAsia="en-US"/>
    </w:rPr>
  </w:style>
  <w:style w:type="character" w:customStyle="1" w:styleId="B3Char">
    <w:name w:val="B3 Char"/>
    <w:link w:val="B3"/>
    <w:qFormat/>
    <w:rsid w:val="007A4CF7"/>
    <w:rPr>
      <w:rFonts w:eastAsia="宋体"/>
      <w:lang w:val="en-GB" w:eastAsia="en-US"/>
    </w:rPr>
  </w:style>
  <w:style w:type="character" w:customStyle="1" w:styleId="B5Char">
    <w:name w:val="B5 Char"/>
    <w:link w:val="B5"/>
    <w:qFormat/>
    <w:rsid w:val="007A4CF7"/>
    <w:rPr>
      <w:rFonts w:eastAsia="宋体"/>
      <w:lang w:val="en-GB" w:eastAsia="en-US"/>
    </w:rPr>
  </w:style>
  <w:style w:type="character" w:customStyle="1" w:styleId="B4Char">
    <w:name w:val="B4 Char"/>
    <w:link w:val="B4"/>
    <w:qFormat/>
    <w:rsid w:val="007A4CF7"/>
    <w:rPr>
      <w:rFonts w:eastAsia="宋体"/>
      <w:lang w:val="en-GB" w:eastAsia="en-US"/>
    </w:rPr>
  </w:style>
  <w:style w:type="paragraph" w:styleId="21">
    <w:name w:val="List 2"/>
    <w:basedOn w:val="a"/>
    <w:rsid w:val="007A4CF7"/>
    <w:pPr>
      <w:ind w:leftChars="200" w:left="100" w:hangingChars="200" w:hanging="200"/>
      <w:contextualSpacing/>
    </w:pPr>
  </w:style>
  <w:style w:type="paragraph" w:styleId="30">
    <w:name w:val="List 3"/>
    <w:basedOn w:val="a"/>
    <w:rsid w:val="007A4CF7"/>
    <w:pPr>
      <w:ind w:leftChars="400" w:left="100" w:hangingChars="200" w:hanging="200"/>
      <w:contextualSpacing/>
    </w:pPr>
  </w:style>
  <w:style w:type="paragraph" w:styleId="40">
    <w:name w:val="List 4"/>
    <w:basedOn w:val="a"/>
    <w:rsid w:val="007A4CF7"/>
    <w:pPr>
      <w:ind w:leftChars="600" w:left="100" w:hangingChars="200" w:hanging="200"/>
      <w:contextualSpacing/>
    </w:pPr>
  </w:style>
  <w:style w:type="paragraph" w:styleId="50">
    <w:name w:val="List 5"/>
    <w:basedOn w:val="a"/>
    <w:rsid w:val="007A4CF7"/>
    <w:pPr>
      <w:ind w:leftChars="800" w:left="100" w:hangingChars="200" w:hanging="200"/>
      <w:contextualSpacing/>
    </w:pPr>
  </w:style>
  <w:style w:type="paragraph" w:customStyle="1" w:styleId="PL">
    <w:name w:val="PL"/>
    <w:link w:val="PLChar"/>
    <w:qFormat/>
    <w:rsid w:val="007D5F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H6">
    <w:name w:val="H6"/>
    <w:basedOn w:val="5"/>
    <w:next w:val="a"/>
    <w:link w:val="H6Char"/>
    <w:qFormat/>
    <w:rsid w:val="007D5F34"/>
    <w:pPr>
      <w:keepLines/>
      <w:numPr>
        <w:ilvl w:val="0"/>
        <w:numId w:val="0"/>
      </w:numPr>
      <w:spacing w:before="120" w:after="180"/>
      <w:ind w:left="1985" w:hanging="1985"/>
      <w:jc w:val="left"/>
      <w:outlineLvl w:val="9"/>
    </w:pPr>
    <w:rPr>
      <w:rFonts w:eastAsia="宋体"/>
      <w:b w:val="0"/>
      <w:sz w:val="20"/>
    </w:rPr>
  </w:style>
  <w:style w:type="character" w:customStyle="1" w:styleId="H6Char">
    <w:name w:val="H6 Char"/>
    <w:link w:val="H6"/>
    <w:qFormat/>
    <w:rsid w:val="007D5F34"/>
    <w:rPr>
      <w:rFonts w:ascii="Arial" w:eastAsia="宋体" w:hAnsi="Arial"/>
      <w:lang w:val="en-GB" w:eastAsia="en-US"/>
    </w:rPr>
  </w:style>
  <w:style w:type="character" w:customStyle="1" w:styleId="PLChar">
    <w:name w:val="PL Char"/>
    <w:link w:val="PL"/>
    <w:qFormat/>
    <w:rsid w:val="007D5F34"/>
    <w:rPr>
      <w:rFonts w:ascii="Courier New" w:eastAsia="宋体" w:hAnsi="Courier New"/>
      <w:noProof/>
      <w:sz w:val="16"/>
      <w:lang w:val="en-GB" w:eastAsia="en-US"/>
    </w:rPr>
  </w:style>
  <w:style w:type="character" w:customStyle="1" w:styleId="B1Char1">
    <w:name w:val="B1 Char1"/>
    <w:qFormat/>
    <w:rsid w:val="003D5B5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923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82C66-BD83-4346-8156-91324B3F9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1730</TotalTime>
  <Pages>3</Pages>
  <Words>907</Words>
  <Characters>5175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6070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Zhaoya</cp:lastModifiedBy>
  <cp:revision>131</cp:revision>
  <cp:lastPrinted>2001-04-23T09:30:00Z</cp:lastPrinted>
  <dcterms:created xsi:type="dcterms:W3CDTF">2022-02-14T13:30:00Z</dcterms:created>
  <dcterms:modified xsi:type="dcterms:W3CDTF">2024-08-08T12:34:00Z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(3)ELo8WxTqVBArIpEl1YNuhTews233Xpaunkh/a9s3/JLHDkriYk6//B+qsXXSFubWA8Y4/8c/
15A3Qx0YguKOenR6iTJR0jUQF8x/Yu6bc4MGqmpTWL+RSQJbeekm8m5+UYVxffjuB8F4Sq0J
1ZsslXnqf3/9pdiJo2XRDmJ8a67Djl52Et2ujh3oBlxztJwjGo3GmM9+XzldLHsy2zsCz70r
cNwpf4C2dVL/eP63rN</vt:lpwstr>
  </property>
  <property fmtid="{D5CDD505-2E9C-101B-9397-08002B2CF9AE}" pid="3" name="_2015_ms_pID_7253431">
    <vt:lpwstr>5p2Q41NYYHOi9bT6piOzbv08i4rBlUs9z28a8OFs2F22swyjB2GI85
mkuAt4sOD7id7PiDTuNOay4icqZ+V62ykGdXAoyeYgnV2XL1oSFePfA3l/gVhzUi9Pv8WpHf
7o+yO8N8n8O2ZXSRCscCT8UjvQukIg1YQaCEi/Flxl3QFJjVupNYa2IZHuUwzcln50H1oW1W
JXQOlPiFpXCx6XMi1e+1E4HE/wbttxj4vH18</vt:lpwstr>
  </property>
  <property fmtid="{D5CDD505-2E9C-101B-9397-08002B2CF9AE}" pid="4" name="_2015_ms_pID_7253432">
    <vt:lpwstr>Ig==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1667631130</vt:lpwstr>
  </property>
</Properties>
</file>